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宿州市第一人民医院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启动</w:t>
      </w:r>
      <w:r>
        <w:rPr>
          <w:rFonts w:hint="eastAsia" w:ascii="华文中宋" w:hAnsi="华文中宋" w:eastAsia="华文中宋" w:cs="华文中宋"/>
          <w:sz w:val="44"/>
          <w:szCs w:val="44"/>
        </w:rPr>
        <w:t>中层干部公开选聘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工作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为全面推进医院内部管理体制改革，不断完善与医院发展相适应的用人制度，</w:t>
      </w:r>
      <w:r>
        <w:rPr>
          <w:rFonts w:hint="eastAsia" w:cs="仿宋" w:asciiTheme="majorEastAsia" w:hAnsiTheme="majorEastAsia" w:eastAsiaTheme="majorEastAsia"/>
          <w:sz w:val="32"/>
          <w:szCs w:val="32"/>
        </w:rPr>
        <w:t>逐步建立健全科学规范和公开、公平、公正的选聘机制，激发优秀管理人才脱颖而出，把善于管学科、管科室的管理型人才选拔到管理岗位，建立一支精干、高效的干部队伍，根据中共中央《党政领导选拔任用工作条例》和《关于加强公立医院党的建设工作的意见》相关干部选拔任用有关规定，结合医院实际和工作需要，经院党委研究决定面向社会公开选聘中层干部工作。</w:t>
      </w:r>
    </w:p>
    <w:p>
      <w:pPr>
        <w:spacing w:line="600" w:lineRule="exact"/>
        <w:ind w:firstLine="643" w:firstLineChars="200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一、指导思想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 xml:space="preserve">以党的十九大精神为指导，以建设高素质的干部队伍为目标，坚持干部“四化”方针和德才兼备原则，做到干部能进能出，职务能上能下，通过实行中层干部的选聘上岗，激发中层干部爱岗敬业、忠于职守和开拓进取的精神，为促进医院全面、稳步、健康、持续发展提供强有力的组织保障。   </w:t>
      </w: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 xml:space="preserve"> </w:t>
      </w:r>
    </w:p>
    <w:p>
      <w:pPr>
        <w:spacing w:line="600" w:lineRule="exact"/>
        <w:ind w:firstLine="643" w:firstLineChars="200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二、基本原则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（一）党管干部原则。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（二）五湖四海、任人唯贤、德才兼备、以德为先、人岗相适原则。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（三）群众公认、注重实绩原则。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（四）公开、平等、竞争、择优原则。</w:t>
      </w:r>
    </w:p>
    <w:p>
      <w:pPr>
        <w:spacing w:line="600" w:lineRule="exact"/>
        <w:ind w:firstLine="63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（五）民主集中制原则。</w:t>
      </w:r>
    </w:p>
    <w:p>
      <w:pPr>
        <w:spacing w:line="600" w:lineRule="exact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 xml:space="preserve">    （六）适度交流、优化结构原则。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（七）依法办事原则。</w:t>
      </w:r>
    </w:p>
    <w:p>
      <w:pPr>
        <w:spacing w:line="600" w:lineRule="exact"/>
        <w:ind w:firstLine="643" w:firstLineChars="200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三、组织领导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中层干部选聘工作由院党委统一领导，成立宿州市第一人民医院中层干部选聘工作领导小组：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组  长：王秉璞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副组长：孟令盘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成  员：李秀君    支淑华    程忠玉    王  辉</w:t>
      </w:r>
    </w:p>
    <w:p>
      <w:pPr>
        <w:spacing w:line="600" w:lineRule="exact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 xml:space="preserve">            邵明玉    户学敏    张道文    张  飞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下设办公室，张飞兼任办公室主任，李红尘、张荣荣、朱相名、贺雪君、吴昊为办公室成员。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cs="仿宋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选聘</w:t>
      </w:r>
      <w:r>
        <w:rPr>
          <w:rFonts w:hint="eastAsia" w:cs="仿宋" w:asciiTheme="majorEastAsia" w:hAnsiTheme="majorEastAsia" w:eastAsiaTheme="majorEastAsia"/>
          <w:b/>
          <w:sz w:val="32"/>
          <w:szCs w:val="32"/>
          <w:lang w:eastAsia="zh-CN"/>
        </w:rPr>
        <w:t>条件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2"/>
          <w:szCs w:val="32"/>
          <w:lang w:eastAsia="zh-CN"/>
        </w:rPr>
        <w:t>（一）</w:t>
      </w:r>
      <w:r>
        <w:rPr>
          <w:rFonts w:hint="eastAsia" w:cs="仿宋" w:asciiTheme="majorEastAsia" w:hAnsiTheme="majorEastAsia" w:eastAsiaTheme="majorEastAsia"/>
          <w:b/>
          <w:sz w:val="32"/>
          <w:szCs w:val="32"/>
        </w:rPr>
        <w:t>应当具备下列基本条件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 xml:space="preserve">1、符合干部选任政治标准。深入学习践行习近平新时代中国特色社会主义思想，牢固树立“四个意识”，坚定“四个自信”，严守政治纪律和政治规矩，忠诚、干净、担当。    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2、具有较强的组织领导和管理协调能力及较强的执行力，具有胜任岗位职责所必需的品德修养、专业知识和职业素养，熟悉医疗卫生行业发展趋势和相关政策法规。特别是具有贯彻执行党的路线方针政策和上级的部署要求，融会贯通地推动医院各项工作和完成医改任务的能力。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 xml:space="preserve">3、具有强烈的事业心和责任感，与时俱进，应变包容；坚持原则，敢抓敢管；顾全大局，甘于吃苦；无私奉献，勤勉尽责；以身作则，团结同志。富有改革创新精神，工作严谨，业绩突出，群众基础好。    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4、严于律己，遵纪守法，清正廉洁，干净干事。近三年年度考核结果确定为合格及以上等次。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5、能够很好履行岗位职责，工作中尽职尽责，按时按质按量的完成医院下达的各项工作任务。能够很好完成学科建设、人才梯队的培养任务。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6、具有正常履行职责的身体条件。</w:t>
      </w:r>
    </w:p>
    <w:p>
      <w:pPr>
        <w:spacing w:line="600" w:lineRule="exact"/>
        <w:ind w:firstLine="643" w:firstLineChars="200"/>
        <w:rPr>
          <w:rFonts w:hint="eastAsia" w:cs="仿宋" w:asciiTheme="majorEastAsia" w:hAnsiTheme="majorEastAsia" w:eastAsiaTheme="majorEastAsia"/>
          <w:b/>
          <w:bCs/>
          <w:sz w:val="32"/>
          <w:szCs w:val="32"/>
          <w:lang w:eastAsia="zh-CN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  <w:lang w:eastAsia="zh-CN"/>
        </w:rPr>
        <w:t>（二）其他条件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  <w:t>具体详情咨询选聘领导小组办公室（咨询电话：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0557-3055012  内线：85012</w:t>
      </w:r>
      <w:bookmarkStart w:id="0" w:name="_GoBack"/>
      <w:bookmarkEnd w:id="0"/>
      <w:r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  <w:t>）</w:t>
      </w:r>
    </w:p>
    <w:p>
      <w:pPr>
        <w:spacing w:line="600" w:lineRule="exact"/>
        <w:ind w:firstLine="643" w:firstLineChars="200"/>
        <w:rPr>
          <w:rFonts w:hint="eastAsia" w:cs="仿宋" w:asciiTheme="majorEastAsia" w:hAnsiTheme="majorEastAsia" w:eastAsiaTheme="majorEastAsia"/>
          <w:b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 xml:space="preserve"> 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  <w:lang w:eastAsia="zh-CN"/>
        </w:rPr>
        <w:t>五、选聘方式、选聘程序等内容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由医院选聘工作领导小组负责解释。</w:t>
      </w:r>
    </w:p>
    <w:p>
      <w:pPr>
        <w:spacing w:line="600" w:lineRule="exact"/>
        <w:ind w:firstLine="640" w:firstLineChars="200"/>
        <w:rPr>
          <w:rFonts w:cs="仿宋" w:asciiTheme="majorEastAsia" w:hAnsiTheme="majorEastAsia" w:eastAsiaTheme="majorEastAsia"/>
          <w:b w:val="0"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 w:val="0"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cs="仿宋" w:asciiTheme="majorEastAsia" w:hAnsiTheme="majorEastAsia" w:eastAsiaTheme="majorEastAsia"/>
          <w:b w:val="0"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 w:val="0"/>
          <w:bCs/>
          <w:sz w:val="32"/>
          <w:szCs w:val="32"/>
        </w:rPr>
        <w:t>1、2019年度中层干部选聘岗位设置表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cs="仿宋" w:asciiTheme="majorEastAsia" w:hAnsiTheme="majorEastAsia" w:eastAsiaTheme="majorEastAsia"/>
          <w:b w:val="0"/>
          <w:bCs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b w:val="0"/>
          <w:bCs/>
          <w:sz w:val="32"/>
          <w:szCs w:val="32"/>
        </w:rPr>
        <w:t>2、《</w:t>
      </w:r>
      <w:r>
        <w:rPr>
          <w:rFonts w:hint="eastAsia" w:asciiTheme="majorEastAsia" w:hAnsiTheme="majorEastAsia" w:eastAsiaTheme="majorEastAsia"/>
          <w:b w:val="0"/>
          <w:bCs/>
          <w:color w:val="000000"/>
          <w:sz w:val="32"/>
          <w:szCs w:val="32"/>
        </w:rPr>
        <w:t>宿州市第一人民医院中层干部选聘报名及资格审查表</w:t>
      </w:r>
      <w:r>
        <w:rPr>
          <w:rFonts w:hint="eastAsia" w:cs="仿宋" w:asciiTheme="majorEastAsia" w:hAnsiTheme="majorEastAsia" w:eastAsiaTheme="majorEastAsia"/>
          <w:b w:val="0"/>
          <w:bCs/>
          <w:sz w:val="32"/>
          <w:szCs w:val="32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仿宋" w:asciiTheme="majorEastAsia" w:hAnsiTheme="majorEastAsia" w:eastAsiaTheme="majorEastAsia"/>
          <w:b w:val="0"/>
          <w:bCs/>
          <w:sz w:val="32"/>
          <w:szCs w:val="32"/>
        </w:rPr>
        <w:t>3、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</w:rPr>
        <w:t>2019年中层干部选聘程序及时间安排表</w:t>
      </w:r>
    </w:p>
    <w:p>
      <w:pPr>
        <w:spacing w:line="600" w:lineRule="exact"/>
        <w:ind w:firstLine="2880" w:firstLineChars="900"/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</w:pPr>
    </w:p>
    <w:p>
      <w:pPr>
        <w:spacing w:line="600" w:lineRule="exact"/>
        <w:ind w:firstLine="2880" w:firstLineChars="900"/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仿宋" w:asciiTheme="majorEastAsia" w:hAnsiTheme="majorEastAsia" w:eastAsiaTheme="majorEastAsia"/>
          <w:sz w:val="32"/>
          <w:szCs w:val="32"/>
          <w:lang w:eastAsia="zh-CN"/>
        </w:rPr>
        <w:t>中共宿州市第一人民医院委员会</w:t>
      </w:r>
    </w:p>
    <w:p>
      <w:pPr>
        <w:spacing w:line="600" w:lineRule="exact"/>
        <w:ind w:firstLine="3840" w:firstLineChars="1200"/>
        <w:rPr>
          <w:rFonts w:cs="仿宋" w:asciiTheme="majorEastAsia" w:hAnsiTheme="majorEastAsia" w:eastAsiaTheme="majorEastAsia"/>
          <w:b/>
          <w:sz w:val="32"/>
          <w:szCs w:val="32"/>
        </w:rPr>
      </w:pPr>
      <w:r>
        <w:rPr>
          <w:rFonts w:cs="仿宋" w:asciiTheme="majorEastAsia" w:hAnsiTheme="majorEastAsia" w:eastAsiaTheme="majorEastAsia"/>
          <w:sz w:val="32"/>
          <w:szCs w:val="32"/>
        </w:rPr>
        <w:t>2019年2月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20</w:t>
      </w:r>
      <w:r>
        <w:rPr>
          <w:rFonts w:cs="仿宋" w:asciiTheme="majorEastAsia" w:hAnsiTheme="majorEastAsia" w:eastAsiaTheme="majorEastAsia"/>
          <w:sz w:val="32"/>
          <w:szCs w:val="32"/>
        </w:rPr>
        <w:t>日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pPr w:leftFromText="180" w:rightFromText="180" w:horzAnchor="margin" w:tblpXSpec="center" w:tblpY="225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8"/>
        <w:gridCol w:w="142"/>
        <w:gridCol w:w="162"/>
        <w:gridCol w:w="1060"/>
        <w:gridCol w:w="2233"/>
        <w:gridCol w:w="694"/>
        <w:gridCol w:w="723"/>
        <w:gridCol w:w="1418"/>
        <w:gridCol w:w="850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附件1.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2019年度中层干部选聘岗位设置表（一）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办、部名称与职数</w:t>
            </w:r>
          </w:p>
        </w:tc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所辖科室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岗位与职数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办、部名称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主任         （科长）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副主任         （副科长）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院办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南区综合办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24"/>
                <w:szCs w:val="24"/>
              </w:rPr>
              <w:t>部长1名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人事科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医疗事务管理部</w:t>
            </w:r>
          </w:p>
        </w:tc>
        <w:tc>
          <w:tcPr>
            <w:tcW w:w="136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部长1名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医务科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2（专或兼）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医患沟通办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投诉中心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公共卫生科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科教科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门诊管理办公室（原名：门诊部）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医疗质量管理部</w:t>
            </w:r>
          </w:p>
        </w:tc>
        <w:tc>
          <w:tcPr>
            <w:tcW w:w="136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部长1名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质控科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2（专或兼）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医院感染管理科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临床路径管理办公室（二级科室）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三甲办（二级科室）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患者随访中心（二级科室）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病案科（原名：综合档案室）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科护士长：3（兼）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部长1名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财务科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经管科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物价办（二级科室）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出入院管理科（二级科室）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南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北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门诊收费挂号室（二级科室）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北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国有资产管理办公室（二级科室）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运营管理部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部长1名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医保科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医共体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综合服务中心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综合保障部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部长1名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总务科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设备科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计算机中心（原名：网络中心）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膏方车间（二级科室）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膳食科（二级科室）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部长1名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宣传科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文明办（二级科室）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  <w:szCs w:val="24"/>
              </w:rPr>
              <w:t>审计科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审计科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说明：1.部长均为专职人员，根据工作需要可兼职所辖科室主任（科长）；2.所辖科室除标注“专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兼”“兼”外，其余均为专职；3.财务部及下辖科室竞聘人员与选聘岗位专业应相适应。</w:t>
            </w:r>
          </w:p>
          <w:p>
            <w:pPr>
              <w:widowControl/>
              <w:ind w:firstLine="480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405" w:tblpY="1045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686"/>
        <w:gridCol w:w="2741"/>
        <w:gridCol w:w="1470"/>
        <w:gridCol w:w="720"/>
        <w:gridCol w:w="735"/>
        <w:gridCol w:w="720"/>
        <w:gridCol w:w="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883" w:firstLineChars="200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2019年度中层干部选聘岗位设置表（二）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883" w:firstLineChars="20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科室类别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科主任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护士长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36"/>
                <w:szCs w:val="24"/>
              </w:rPr>
              <w:t>医技科室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CT室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检验科南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检验科北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超声科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心电中心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体检中心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治未病中心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血透室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内镜中心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1（专或兼）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1（专或兼）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导管室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供应室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36"/>
                <w:szCs w:val="24"/>
              </w:rPr>
              <w:t>内科系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内分泌肾内科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2"/>
                <w:szCs w:val="22"/>
              </w:rPr>
              <w:t>呼吸与危重症医学科（一）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呼吸与危重症医学科（二）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肿瘤科（一）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全科医学科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血液内科（南）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中医老年病科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中医肝病科（南）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中西医脑病科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（新）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中医康复科（南）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普内科（南）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儿科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急诊内科（本部）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急救中心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感染性疾病科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安宁疗护病房（一）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（新）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安宁疗护病房（二）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  <w:t>（新）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36"/>
                <w:szCs w:val="24"/>
              </w:rPr>
              <w:t>外科系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普外一科（肝胆）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普外二科（胃肠）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普外三科（甲乳）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普外科（南）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脑血管诊疗中心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骨一科（关节）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骨二科（脊柱）</w:t>
            </w: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产科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口腔科（一）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胸心血管外科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急诊外科（本部）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南区骨科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南区急诊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</w:pPr>
    </w:p>
    <w:p>
      <w:pPr>
        <w:spacing w:line="360" w:lineRule="auto"/>
        <w:rPr>
          <w:rFonts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4"/>
          <w:szCs w:val="44"/>
        </w:rPr>
        <w:t>宿州市第一人民医院</w:t>
      </w:r>
    </w:p>
    <w:p>
      <w:pPr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4"/>
          <w:szCs w:val="44"/>
        </w:rPr>
        <w:t>中层干部选聘报名及资格审查表</w:t>
      </w:r>
    </w:p>
    <w:p>
      <w:pPr>
        <w:rPr>
          <w:rFonts w:ascii="黑体" w:hAnsi="宋体" w:eastAsia="黑体" w:cs="宋体"/>
          <w:color w:val="000000"/>
          <w:sz w:val="13"/>
          <w:szCs w:val="15"/>
        </w:rPr>
      </w:pPr>
    </w:p>
    <w:tbl>
      <w:tblPr>
        <w:tblStyle w:val="5"/>
        <w:tblW w:w="8509" w:type="dxa"/>
        <w:jc w:val="center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89"/>
        <w:gridCol w:w="1369"/>
        <w:gridCol w:w="1516"/>
        <w:gridCol w:w="1420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left="-126" w:leftChars="-60" w:firstLine="124" w:firstLineChars="52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参加工作年月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最高学历/学位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专业技术职称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（取得及聘任时间）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任现职累计时间(年)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选聘岗位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岗位是否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服从安排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  <w:jc w:val="center"/>
        </w:trPr>
        <w:tc>
          <w:tcPr>
            <w:tcW w:w="8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个人简历（含主要教育和工作履历）：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8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已有相关的任职情况和工作背景：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z w:val="24"/>
                <w:szCs w:val="24"/>
              </w:rPr>
              <w:t>管理设想与方案</w:t>
            </w: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（根据竞聘相应岗位结合我院及部门实际情况，提出任期工作目标和具体举措，字数不少于300字,可另附页）：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8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已获得奖项及近三年考核情况：</w:t>
            </w: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cs="宋体" w:asciiTheme="majorEastAsia" w:hAnsiTheme="majorEastAsia" w:eastAsiaTheme="maj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spacing w:line="5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本人承诺以上情况真实无误，如有虚假，本人愿意承担一切后果。</w:t>
            </w:r>
          </w:p>
          <w:p>
            <w:pPr>
              <w:widowControl/>
              <w:snapToGrid w:val="0"/>
              <w:spacing w:line="500" w:lineRule="exact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440" w:firstLineChars="1850"/>
              <w:jc w:val="lef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 xml:space="preserve">本人签字（签章）： </w:t>
            </w:r>
          </w:p>
          <w:p>
            <w:pPr>
              <w:widowControl/>
              <w:spacing w:line="400" w:lineRule="exact"/>
              <w:ind w:right="120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8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资格审查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意见：</w:t>
            </w:r>
          </w:p>
          <w:p>
            <w:pPr>
              <w:widowControl/>
              <w:spacing w:line="400" w:lineRule="exact"/>
              <w:ind w:firstLine="465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经审查，该同志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（是或否）符合中层干部选聘资格。</w:t>
            </w:r>
          </w:p>
          <w:p>
            <w:pPr>
              <w:widowControl/>
              <w:spacing w:line="400" w:lineRule="exact"/>
              <w:ind w:firstLine="465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65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审查人签字：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审核人签字：       </w:t>
            </w:r>
          </w:p>
          <w:p>
            <w:pPr>
              <w:widowControl/>
              <w:spacing w:line="400" w:lineRule="exact"/>
              <w:ind w:firstLine="465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65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选聘工作领导小组办公室签字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：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纪检部门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签字：</w:t>
            </w:r>
          </w:p>
          <w:p>
            <w:pPr>
              <w:widowControl/>
              <w:spacing w:line="40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120"/>
              <w:jc w:val="right"/>
              <w:rPr>
                <w:rFonts w:cs="宋体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spacing w:line="560" w:lineRule="exact"/>
        <w:rPr>
          <w:rFonts w:cs="仿宋" w:asciiTheme="majorEastAsia" w:hAnsiTheme="majorEastAsia" w:eastAsiaTheme="majorEastAsia"/>
          <w:b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6"/>
        </w:rPr>
        <w:t>附件3</w:t>
      </w:r>
    </w:p>
    <w:p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宿州市第一人民医院</w:t>
      </w:r>
    </w:p>
    <w:p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2019年中层干部选聘程序及时间安排表</w:t>
      </w:r>
    </w:p>
    <w:p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5054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时  间</w:t>
            </w:r>
          </w:p>
        </w:tc>
        <w:tc>
          <w:tcPr>
            <w:tcW w:w="505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竞 岗 程 序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实施部门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9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2019.2.20—2.22</w:t>
            </w:r>
          </w:p>
        </w:tc>
        <w:tc>
          <w:tcPr>
            <w:tcW w:w="5054" w:type="dxa"/>
            <w:vAlign w:val="center"/>
          </w:tcPr>
          <w:p>
            <w:pPr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1、信息发布：通过医院网站、公示栏、会议等形式，公布拟选聘岗位职位、职数、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条件等信息；</w:t>
            </w:r>
          </w:p>
          <w:p>
            <w:pPr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2、公布、公示实施方案。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选聘工作办公室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249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2019.2.20—2.23（下午5:30截止）</w:t>
            </w:r>
          </w:p>
        </w:tc>
        <w:tc>
          <w:tcPr>
            <w:tcW w:w="5054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1、接受公开报名；</w:t>
            </w:r>
          </w:p>
          <w:p>
            <w:pPr>
              <w:adjustRightInd w:val="0"/>
              <w:snapToGrid w:val="0"/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2、个人申请：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符合相关任职条件个人自荐报名，填写《宿州市第一人民医院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 w:val="28"/>
                <w:szCs w:val="28"/>
              </w:rPr>
              <w:t>中层干部选聘报名及资格审查表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》，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并准备好个人简历、身份证、学历、学位、职称、奖项及任职等证件原件及复印件备查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。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在规定时间内填写后上交竞聘办公室；</w:t>
            </w:r>
          </w:p>
          <w:p>
            <w:pPr>
              <w:adjustRightInd w:val="0"/>
              <w:snapToGrid w:val="0"/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3、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资格审核。按照岗位及职数设置，选聘工作领导小组办公室组织资格审查。报选聘工作领导小组决议。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选聘工作办公室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49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2019.2.24—2.28</w:t>
            </w:r>
          </w:p>
        </w:tc>
        <w:tc>
          <w:tcPr>
            <w:tcW w:w="5054" w:type="dxa"/>
            <w:vAlign w:val="center"/>
          </w:tcPr>
          <w:p>
            <w:pPr>
              <w:spacing w:line="320" w:lineRule="exact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1、公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  <w:lang w:eastAsia="zh-CN"/>
              </w:rPr>
              <w:t>布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。资格审查合格的人员进行公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  <w:lang w:eastAsia="zh-CN"/>
              </w:rPr>
              <w:t>布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，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  <w:lang w:eastAsia="zh-CN"/>
              </w:rPr>
              <w:t>期限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为2天；</w:t>
            </w:r>
          </w:p>
          <w:p>
            <w:pPr>
              <w:adjustRightInd w:val="0"/>
              <w:snapToGrid w:val="0"/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2、竞聘演讲通知并收取竞讲资料。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选聘工作办公室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49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2019.3.1—3.8（上午8:30开始）</w:t>
            </w:r>
          </w:p>
        </w:tc>
        <w:tc>
          <w:tcPr>
            <w:tcW w:w="5054" w:type="dxa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1、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群众民主测评；</w:t>
            </w:r>
          </w:p>
          <w:p>
            <w:pPr>
              <w:adjustRightInd w:val="0"/>
              <w:snapToGrid w:val="0"/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2、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竞聘演讲和答辩阶段。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选聘工作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领导小组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49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2019.3.9—3.11</w:t>
            </w:r>
          </w:p>
        </w:tc>
        <w:tc>
          <w:tcPr>
            <w:tcW w:w="5054" w:type="dxa"/>
            <w:vAlign w:val="center"/>
          </w:tcPr>
          <w:p>
            <w:pPr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1、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领导班子综合考评；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  </w:t>
            </w:r>
          </w:p>
          <w:p>
            <w:pPr>
              <w:spacing w:line="32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2、</w:t>
            </w: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会议讨论，决定新一届中层干部拟任人选。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选聘工作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领导小组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49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2019.3.12—3.14</w:t>
            </w:r>
          </w:p>
        </w:tc>
        <w:tc>
          <w:tcPr>
            <w:tcW w:w="5054" w:type="dxa"/>
            <w:vAlign w:val="center"/>
          </w:tcPr>
          <w:p>
            <w:pPr>
              <w:spacing w:line="320" w:lineRule="exact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任前公示。公示新一届中层干部拟任人选，公示期为3个工作日。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选聘工作办公室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494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2019.3.15—3.16</w:t>
            </w:r>
          </w:p>
        </w:tc>
        <w:tc>
          <w:tcPr>
            <w:tcW w:w="5054" w:type="dxa"/>
            <w:vAlign w:val="center"/>
          </w:tcPr>
          <w:p>
            <w:pPr>
              <w:spacing w:line="320" w:lineRule="exact"/>
              <w:rPr>
                <w:rFonts w:cs="仿宋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 w:val="28"/>
                <w:szCs w:val="28"/>
              </w:rPr>
              <w:t>任职聘任。经公示结果无异议的，按有关规程发文聘任，并组织任前集中谈话。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选聘工作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领导小组</w:t>
            </w:r>
          </w:p>
        </w:tc>
      </w:tr>
    </w:tbl>
    <w:p>
      <w:pPr>
        <w:spacing w:line="320" w:lineRule="exact"/>
        <w:rPr>
          <w:rFonts w:cs="仿宋" w:asciiTheme="majorEastAsia" w:hAnsiTheme="majorEastAsia" w:eastAsiaTheme="majorEastAsia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0089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9046E1"/>
    <w:multiLevelType w:val="singleLevel"/>
    <w:tmpl w:val="E79046E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2EE"/>
    <w:rsid w:val="00040B0A"/>
    <w:rsid w:val="00040BF3"/>
    <w:rsid w:val="00041696"/>
    <w:rsid w:val="00043D9A"/>
    <w:rsid w:val="000441F7"/>
    <w:rsid w:val="00062DF6"/>
    <w:rsid w:val="000B7EA6"/>
    <w:rsid w:val="000D56CA"/>
    <w:rsid w:val="000F1C67"/>
    <w:rsid w:val="0010532D"/>
    <w:rsid w:val="00131A75"/>
    <w:rsid w:val="001415D0"/>
    <w:rsid w:val="00162C27"/>
    <w:rsid w:val="00181BF7"/>
    <w:rsid w:val="00183823"/>
    <w:rsid w:val="001D1275"/>
    <w:rsid w:val="001E1451"/>
    <w:rsid w:val="001F4AEA"/>
    <w:rsid w:val="001F4B3A"/>
    <w:rsid w:val="00201536"/>
    <w:rsid w:val="00211489"/>
    <w:rsid w:val="00211716"/>
    <w:rsid w:val="00287A1E"/>
    <w:rsid w:val="002961E8"/>
    <w:rsid w:val="002E18ED"/>
    <w:rsid w:val="002E3341"/>
    <w:rsid w:val="00303F41"/>
    <w:rsid w:val="00385681"/>
    <w:rsid w:val="00427184"/>
    <w:rsid w:val="004339E3"/>
    <w:rsid w:val="00450EC9"/>
    <w:rsid w:val="00475E9C"/>
    <w:rsid w:val="00494EBB"/>
    <w:rsid w:val="005102E1"/>
    <w:rsid w:val="0054580C"/>
    <w:rsid w:val="00590932"/>
    <w:rsid w:val="005B1C3C"/>
    <w:rsid w:val="005D0DE1"/>
    <w:rsid w:val="0062342B"/>
    <w:rsid w:val="00686E7E"/>
    <w:rsid w:val="006C4301"/>
    <w:rsid w:val="006D2921"/>
    <w:rsid w:val="006D3782"/>
    <w:rsid w:val="006D3F07"/>
    <w:rsid w:val="00725EE5"/>
    <w:rsid w:val="0074385A"/>
    <w:rsid w:val="00794BB3"/>
    <w:rsid w:val="007B411B"/>
    <w:rsid w:val="007B56CB"/>
    <w:rsid w:val="007E2538"/>
    <w:rsid w:val="007F1E72"/>
    <w:rsid w:val="008C1065"/>
    <w:rsid w:val="008C705A"/>
    <w:rsid w:val="008C79C2"/>
    <w:rsid w:val="00923C3A"/>
    <w:rsid w:val="0094549F"/>
    <w:rsid w:val="009C58BB"/>
    <w:rsid w:val="009D4DE9"/>
    <w:rsid w:val="00A04DD5"/>
    <w:rsid w:val="00A31F2F"/>
    <w:rsid w:val="00A70A32"/>
    <w:rsid w:val="00A766C1"/>
    <w:rsid w:val="00A86C7E"/>
    <w:rsid w:val="00AA368B"/>
    <w:rsid w:val="00AB2E6A"/>
    <w:rsid w:val="00AD1F2E"/>
    <w:rsid w:val="00B56B25"/>
    <w:rsid w:val="00B80377"/>
    <w:rsid w:val="00B824F4"/>
    <w:rsid w:val="00BB2F3F"/>
    <w:rsid w:val="00BC0035"/>
    <w:rsid w:val="00C0439D"/>
    <w:rsid w:val="00C23FBD"/>
    <w:rsid w:val="00C25A0D"/>
    <w:rsid w:val="00C63EBB"/>
    <w:rsid w:val="00C81470"/>
    <w:rsid w:val="00CB6730"/>
    <w:rsid w:val="00D11E2D"/>
    <w:rsid w:val="00D73100"/>
    <w:rsid w:val="00D930F2"/>
    <w:rsid w:val="00DA1B7D"/>
    <w:rsid w:val="00DA2CA0"/>
    <w:rsid w:val="00DD19E8"/>
    <w:rsid w:val="00DE364D"/>
    <w:rsid w:val="00DE5BD1"/>
    <w:rsid w:val="00E04A9E"/>
    <w:rsid w:val="00E334FB"/>
    <w:rsid w:val="00E43403"/>
    <w:rsid w:val="00E72473"/>
    <w:rsid w:val="00EC5997"/>
    <w:rsid w:val="00EC6A10"/>
    <w:rsid w:val="00EF5C3B"/>
    <w:rsid w:val="00F07D68"/>
    <w:rsid w:val="00F732EE"/>
    <w:rsid w:val="00F87A7A"/>
    <w:rsid w:val="00FC560E"/>
    <w:rsid w:val="01EC1772"/>
    <w:rsid w:val="03F906C7"/>
    <w:rsid w:val="045168BF"/>
    <w:rsid w:val="06D45969"/>
    <w:rsid w:val="09117FC3"/>
    <w:rsid w:val="0D4E5F71"/>
    <w:rsid w:val="11072647"/>
    <w:rsid w:val="12A959C6"/>
    <w:rsid w:val="15F0516C"/>
    <w:rsid w:val="20D81A53"/>
    <w:rsid w:val="22BB1513"/>
    <w:rsid w:val="239565A3"/>
    <w:rsid w:val="23E63927"/>
    <w:rsid w:val="27305644"/>
    <w:rsid w:val="29F6595C"/>
    <w:rsid w:val="2A4438DB"/>
    <w:rsid w:val="2B7756A2"/>
    <w:rsid w:val="343C6D06"/>
    <w:rsid w:val="37EA02BA"/>
    <w:rsid w:val="37F137AE"/>
    <w:rsid w:val="40F5655A"/>
    <w:rsid w:val="421E5983"/>
    <w:rsid w:val="4264402E"/>
    <w:rsid w:val="44E513EE"/>
    <w:rsid w:val="47824E86"/>
    <w:rsid w:val="488028AD"/>
    <w:rsid w:val="49C865E4"/>
    <w:rsid w:val="4AB2533A"/>
    <w:rsid w:val="4D8428C0"/>
    <w:rsid w:val="4F8E5B6F"/>
    <w:rsid w:val="50B84829"/>
    <w:rsid w:val="55C94C1A"/>
    <w:rsid w:val="5956400E"/>
    <w:rsid w:val="5A216EEB"/>
    <w:rsid w:val="5ADC2998"/>
    <w:rsid w:val="5C846942"/>
    <w:rsid w:val="625A0829"/>
    <w:rsid w:val="65691FAD"/>
    <w:rsid w:val="65F47649"/>
    <w:rsid w:val="671315AB"/>
    <w:rsid w:val="697E70BC"/>
    <w:rsid w:val="6B7F4ADA"/>
    <w:rsid w:val="6D8435FE"/>
    <w:rsid w:val="713A56F0"/>
    <w:rsid w:val="72346260"/>
    <w:rsid w:val="76756B10"/>
    <w:rsid w:val="790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1102</Words>
  <Characters>6283</Characters>
  <Lines>52</Lines>
  <Paragraphs>14</Paragraphs>
  <TotalTime>10</TotalTime>
  <ScaleCrop>false</ScaleCrop>
  <LinksUpToDate>false</LinksUpToDate>
  <CharactersWithSpaces>7371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2018-09-19T08:12:00Z</dcterms:created>
  <dc:creator>jhfans</dc:creator>
  <cp:lastModifiedBy>Administrator</cp:lastModifiedBy>
  <cp:lastPrinted>2019-02-20T06:59:00Z</cp:lastPrinted>
  <dcterms:modified xsi:type="dcterms:W3CDTF">2019-02-20T07:08:40Z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