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1B9" w:rsidRDefault="00703EA3">
      <w:pPr>
        <w:widowControl/>
        <w:spacing w:line="450" w:lineRule="atLeast"/>
        <w:jc w:val="left"/>
        <w:rPr>
          <w:rFonts w:ascii="宋体" w:eastAsia="仿宋_GB2312" w:hAnsi="宋体" w:cs="宋体"/>
          <w:color w:val="555555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555555"/>
          <w:kern w:val="0"/>
          <w:sz w:val="32"/>
          <w:szCs w:val="32"/>
        </w:rPr>
        <w:t>附件1</w:t>
      </w:r>
      <w:r>
        <w:rPr>
          <w:rFonts w:ascii="宋体" w:eastAsia="仿宋_GB2312" w:hAnsi="宋体" w:cs="宋体" w:hint="eastAsia"/>
          <w:color w:val="555555"/>
          <w:kern w:val="0"/>
          <w:sz w:val="32"/>
          <w:szCs w:val="32"/>
        </w:rPr>
        <w:t>      </w:t>
      </w:r>
    </w:p>
    <w:p w:rsidR="00EC51B9" w:rsidRDefault="00703EA3">
      <w:pPr>
        <w:widowControl/>
        <w:spacing w:line="450" w:lineRule="atLeast"/>
        <w:jc w:val="center"/>
        <w:rPr>
          <w:rFonts w:ascii="仿宋_GB2312" w:eastAsia="仿宋_GB2312" w:hAnsi="宋体" w:cs="宋体"/>
          <w:b/>
          <w:color w:val="555555"/>
          <w:kern w:val="0"/>
          <w:sz w:val="36"/>
          <w:szCs w:val="36"/>
        </w:rPr>
      </w:pPr>
      <w:r>
        <w:rPr>
          <w:rFonts w:ascii="仿宋_GB2312" w:hAnsi="宋体" w:cs="宋体" w:hint="eastAsia"/>
          <w:b/>
          <w:color w:val="555555"/>
          <w:kern w:val="0"/>
          <w:sz w:val="36"/>
          <w:szCs w:val="36"/>
        </w:rPr>
        <w:t>埇</w:t>
      </w:r>
      <w:r>
        <w:rPr>
          <w:rFonts w:ascii="仿宋_GB2312" w:eastAsia="仿宋_GB2312" w:hAnsi="宋体" w:cs="宋体" w:hint="eastAsia"/>
          <w:b/>
          <w:color w:val="555555"/>
          <w:kern w:val="0"/>
          <w:sz w:val="36"/>
          <w:szCs w:val="36"/>
        </w:rPr>
        <w:t>桥区医疗服务信息社会公开内容</w:t>
      </w:r>
    </w:p>
    <w:p w:rsidR="00EC51B9" w:rsidRDefault="00DC6239">
      <w:pPr>
        <w:widowControl/>
        <w:spacing w:line="450" w:lineRule="atLeast"/>
        <w:jc w:val="center"/>
        <w:rPr>
          <w:rFonts w:ascii="宋体" w:hAnsi="宋体" w:cs="宋体"/>
          <w:color w:val="555555"/>
          <w:kern w:val="0"/>
          <w:szCs w:val="21"/>
        </w:rPr>
      </w:pPr>
      <w:r>
        <w:rPr>
          <w:rFonts w:ascii="宋体" w:hAnsi="宋体" w:cs="宋体" w:hint="eastAsia"/>
          <w:color w:val="555555"/>
          <w:kern w:val="0"/>
          <w:szCs w:val="21"/>
        </w:rPr>
        <w:t>2020</w:t>
      </w:r>
      <w:r w:rsidR="00703EA3">
        <w:rPr>
          <w:rFonts w:ascii="宋体" w:hAnsi="宋体" w:cs="宋体" w:hint="eastAsia"/>
          <w:color w:val="555555"/>
          <w:kern w:val="0"/>
          <w:szCs w:val="21"/>
        </w:rPr>
        <w:t>年第</w:t>
      </w:r>
      <w:r>
        <w:rPr>
          <w:rFonts w:ascii="宋体" w:hAnsi="宋体" w:cs="宋体" w:hint="eastAsia"/>
          <w:color w:val="555555"/>
          <w:kern w:val="0"/>
          <w:szCs w:val="21"/>
        </w:rPr>
        <w:t>1</w:t>
      </w:r>
      <w:r w:rsidR="00703EA3">
        <w:rPr>
          <w:rFonts w:ascii="宋体" w:hAnsi="宋体" w:cs="宋体" w:hint="eastAsia"/>
          <w:color w:val="555555"/>
          <w:kern w:val="0"/>
          <w:szCs w:val="21"/>
        </w:rPr>
        <w:t>季度（</w:t>
      </w:r>
      <w:r>
        <w:rPr>
          <w:rFonts w:ascii="宋体" w:hAnsi="宋体" w:cs="宋体" w:hint="eastAsia"/>
          <w:color w:val="555555"/>
          <w:kern w:val="0"/>
          <w:szCs w:val="21"/>
        </w:rPr>
        <w:t>1-3</w:t>
      </w:r>
      <w:r w:rsidR="00703EA3">
        <w:rPr>
          <w:rFonts w:ascii="宋体" w:hAnsi="宋体" w:cs="宋体" w:hint="eastAsia"/>
          <w:color w:val="555555"/>
          <w:kern w:val="0"/>
          <w:szCs w:val="21"/>
        </w:rPr>
        <w:t>月）</w:t>
      </w:r>
    </w:p>
    <w:tbl>
      <w:tblPr>
        <w:tblpPr w:leftFromText="180" w:rightFromText="180" w:vertAnchor="text" w:tblpY="1"/>
        <w:tblOverlap w:val="never"/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2607"/>
        <w:gridCol w:w="540"/>
        <w:gridCol w:w="11"/>
        <w:gridCol w:w="177"/>
        <w:gridCol w:w="162"/>
        <w:gridCol w:w="561"/>
        <w:gridCol w:w="360"/>
        <w:gridCol w:w="1522"/>
        <w:gridCol w:w="1538"/>
      </w:tblGrid>
      <w:tr w:rsidR="00EC51B9" w:rsidTr="004F68EC">
        <w:trPr>
          <w:trHeight w:val="450"/>
        </w:trPr>
        <w:tc>
          <w:tcPr>
            <w:tcW w:w="1702" w:type="dxa"/>
            <w:vAlign w:val="center"/>
          </w:tcPr>
          <w:p w:rsidR="00EC51B9" w:rsidRDefault="00703EA3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信息分类</w:t>
            </w:r>
          </w:p>
        </w:tc>
        <w:tc>
          <w:tcPr>
            <w:tcW w:w="4418" w:type="dxa"/>
            <w:gridSpan w:val="7"/>
            <w:vAlign w:val="center"/>
          </w:tcPr>
          <w:p w:rsidR="00EC51B9" w:rsidRDefault="00703EA3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指标项目</w:t>
            </w:r>
          </w:p>
        </w:tc>
        <w:tc>
          <w:tcPr>
            <w:tcW w:w="1522" w:type="dxa"/>
            <w:vAlign w:val="center"/>
          </w:tcPr>
          <w:p w:rsidR="00EC51B9" w:rsidRDefault="00703EA3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fitText w:val="960"/>
              </w:rPr>
              <w:t>本期数值</w:t>
            </w:r>
          </w:p>
        </w:tc>
        <w:tc>
          <w:tcPr>
            <w:tcW w:w="1538" w:type="dxa"/>
            <w:vAlign w:val="center"/>
          </w:tcPr>
          <w:p w:rsidR="00EC51B9" w:rsidRDefault="00703EA3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fitText w:val="960" w:id="1"/>
              </w:rPr>
              <w:t>上期数值</w:t>
            </w:r>
          </w:p>
        </w:tc>
      </w:tr>
      <w:tr w:rsidR="00EC51B9" w:rsidTr="004F68EC">
        <w:trPr>
          <w:trHeight w:val="450"/>
        </w:trPr>
        <w:tc>
          <w:tcPr>
            <w:tcW w:w="1702" w:type="dxa"/>
            <w:vMerge w:val="restart"/>
            <w:vAlign w:val="center"/>
          </w:tcPr>
          <w:p w:rsidR="00EC51B9" w:rsidRDefault="00703EA3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1.基本情况</w:t>
            </w:r>
          </w:p>
        </w:tc>
        <w:tc>
          <w:tcPr>
            <w:tcW w:w="4418" w:type="dxa"/>
            <w:gridSpan w:val="7"/>
            <w:vAlign w:val="center"/>
          </w:tcPr>
          <w:p w:rsidR="00EC51B9" w:rsidRDefault="00703EA3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1.1医疗机构等级与综合/专科</w:t>
            </w:r>
          </w:p>
        </w:tc>
        <w:tc>
          <w:tcPr>
            <w:tcW w:w="1522" w:type="dxa"/>
            <w:vAlign w:val="center"/>
          </w:tcPr>
          <w:p w:rsidR="00EC51B9" w:rsidRDefault="00703EA3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三级综合</w:t>
            </w:r>
          </w:p>
        </w:tc>
        <w:tc>
          <w:tcPr>
            <w:tcW w:w="1538" w:type="dxa"/>
            <w:vAlign w:val="center"/>
          </w:tcPr>
          <w:p w:rsidR="00EC51B9" w:rsidRDefault="00703EA3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二甲综合</w:t>
            </w:r>
          </w:p>
        </w:tc>
      </w:tr>
      <w:tr w:rsidR="00EC51B9" w:rsidTr="004F68EC">
        <w:trPr>
          <w:trHeight w:val="450"/>
        </w:trPr>
        <w:tc>
          <w:tcPr>
            <w:tcW w:w="1702" w:type="dxa"/>
            <w:vMerge/>
            <w:vAlign w:val="center"/>
          </w:tcPr>
          <w:p w:rsidR="00EC51B9" w:rsidRDefault="00EC51B9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 w:val="restart"/>
            <w:vAlign w:val="center"/>
          </w:tcPr>
          <w:p w:rsidR="00EC51B9" w:rsidRDefault="00703EA3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1.2 重点（特色）专科</w:t>
            </w:r>
          </w:p>
        </w:tc>
        <w:tc>
          <w:tcPr>
            <w:tcW w:w="1083" w:type="dxa"/>
            <w:gridSpan w:val="3"/>
            <w:vAlign w:val="center"/>
          </w:tcPr>
          <w:p w:rsidR="00EC51B9" w:rsidRDefault="00703EA3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国家级</w:t>
            </w:r>
          </w:p>
        </w:tc>
        <w:tc>
          <w:tcPr>
            <w:tcW w:w="1522" w:type="dxa"/>
            <w:vAlign w:val="center"/>
          </w:tcPr>
          <w:p w:rsidR="00EC51B9" w:rsidRDefault="00B01FD2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0</w:t>
            </w:r>
          </w:p>
        </w:tc>
        <w:tc>
          <w:tcPr>
            <w:tcW w:w="1538" w:type="dxa"/>
            <w:vAlign w:val="center"/>
          </w:tcPr>
          <w:p w:rsidR="00EC51B9" w:rsidRDefault="00B01FD2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0</w:t>
            </w:r>
          </w:p>
        </w:tc>
      </w:tr>
      <w:tr w:rsidR="00EC51B9" w:rsidTr="004F68EC">
        <w:trPr>
          <w:trHeight w:val="450"/>
        </w:trPr>
        <w:tc>
          <w:tcPr>
            <w:tcW w:w="1702" w:type="dxa"/>
            <w:vMerge/>
            <w:vAlign w:val="center"/>
          </w:tcPr>
          <w:p w:rsidR="00EC51B9" w:rsidRDefault="00EC51B9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/>
            <w:vAlign w:val="center"/>
          </w:tcPr>
          <w:p w:rsidR="00EC51B9" w:rsidRDefault="00EC51B9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EC51B9" w:rsidRDefault="00703EA3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省  级</w:t>
            </w:r>
          </w:p>
        </w:tc>
        <w:tc>
          <w:tcPr>
            <w:tcW w:w="1522" w:type="dxa"/>
            <w:vAlign w:val="center"/>
          </w:tcPr>
          <w:p w:rsidR="00EC51B9" w:rsidRDefault="00B01FD2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1</w:t>
            </w:r>
          </w:p>
        </w:tc>
        <w:tc>
          <w:tcPr>
            <w:tcW w:w="1538" w:type="dxa"/>
            <w:vAlign w:val="center"/>
          </w:tcPr>
          <w:p w:rsidR="00EC51B9" w:rsidRDefault="00B01FD2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1</w:t>
            </w:r>
          </w:p>
        </w:tc>
      </w:tr>
      <w:tr w:rsidR="00EC51B9" w:rsidTr="004F68EC">
        <w:trPr>
          <w:trHeight w:val="450"/>
        </w:trPr>
        <w:tc>
          <w:tcPr>
            <w:tcW w:w="1702" w:type="dxa"/>
            <w:vMerge/>
            <w:vAlign w:val="center"/>
          </w:tcPr>
          <w:p w:rsidR="00EC51B9" w:rsidRDefault="00EC51B9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/>
            <w:vAlign w:val="center"/>
          </w:tcPr>
          <w:p w:rsidR="00EC51B9" w:rsidRDefault="00EC51B9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EC51B9" w:rsidRDefault="00703EA3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市  级</w:t>
            </w:r>
          </w:p>
        </w:tc>
        <w:tc>
          <w:tcPr>
            <w:tcW w:w="1522" w:type="dxa"/>
            <w:vAlign w:val="center"/>
          </w:tcPr>
          <w:p w:rsidR="00EC51B9" w:rsidRDefault="00B01FD2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6</w:t>
            </w:r>
          </w:p>
        </w:tc>
        <w:tc>
          <w:tcPr>
            <w:tcW w:w="1538" w:type="dxa"/>
            <w:vAlign w:val="center"/>
          </w:tcPr>
          <w:p w:rsidR="00EC51B9" w:rsidRDefault="00B01FD2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6</w:t>
            </w:r>
          </w:p>
        </w:tc>
      </w:tr>
      <w:tr w:rsidR="00EC51B9" w:rsidTr="004F68EC">
        <w:trPr>
          <w:trHeight w:val="450"/>
        </w:trPr>
        <w:tc>
          <w:tcPr>
            <w:tcW w:w="1702" w:type="dxa"/>
            <w:vMerge/>
            <w:vAlign w:val="center"/>
          </w:tcPr>
          <w:p w:rsidR="00EC51B9" w:rsidRDefault="00EC51B9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/>
            <w:vAlign w:val="center"/>
          </w:tcPr>
          <w:p w:rsidR="00EC51B9" w:rsidRDefault="00EC51B9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EC51B9" w:rsidRDefault="00703EA3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院  级</w:t>
            </w:r>
          </w:p>
        </w:tc>
        <w:tc>
          <w:tcPr>
            <w:tcW w:w="1522" w:type="dxa"/>
            <w:vAlign w:val="center"/>
          </w:tcPr>
          <w:p w:rsidR="00EC51B9" w:rsidRDefault="00EC51B9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EC51B9" w:rsidRDefault="00EC51B9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</w:tr>
      <w:tr w:rsidR="001A62A0" w:rsidTr="004F68EC">
        <w:trPr>
          <w:trHeight w:val="405"/>
        </w:trPr>
        <w:tc>
          <w:tcPr>
            <w:tcW w:w="1702" w:type="dxa"/>
            <w:vMerge w:val="restart"/>
            <w:vAlign w:val="center"/>
          </w:tcPr>
          <w:p w:rsidR="001A62A0" w:rsidRDefault="001A62A0" w:rsidP="001A62A0">
            <w:pPr>
              <w:widowControl/>
              <w:numPr>
                <w:ilvl w:val="0"/>
                <w:numId w:val="1"/>
              </w:num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医疗费用</w:t>
            </w: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 xml:space="preserve">(2.1—2.5 </w:t>
            </w:r>
          </w:p>
          <w:p w:rsidR="001A62A0" w:rsidRDefault="001A62A0" w:rsidP="001A62A0"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财务科填写）</w:t>
            </w:r>
          </w:p>
          <w:p w:rsidR="001A62A0" w:rsidRDefault="001A62A0" w:rsidP="001A62A0"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 w:rsidR="001A62A0" w:rsidRDefault="001A62A0" w:rsidP="001A62A0"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 w:rsidR="001A62A0" w:rsidRDefault="001A62A0" w:rsidP="001A62A0"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 w:rsidR="001A62A0" w:rsidRDefault="001A62A0" w:rsidP="001A62A0"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 w:rsidR="001A62A0" w:rsidRDefault="001A62A0" w:rsidP="001A62A0"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（2.6医保科填写）</w:t>
            </w:r>
          </w:p>
        </w:tc>
        <w:tc>
          <w:tcPr>
            <w:tcW w:w="4418" w:type="dxa"/>
            <w:gridSpan w:val="7"/>
            <w:vAlign w:val="center"/>
          </w:tcPr>
          <w:p w:rsidR="001A62A0" w:rsidRDefault="001A62A0" w:rsidP="001A62A0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2.1 门诊患者人均医疗费用（元）</w:t>
            </w:r>
          </w:p>
        </w:tc>
        <w:tc>
          <w:tcPr>
            <w:tcW w:w="1522" w:type="dxa"/>
            <w:vAlign w:val="center"/>
          </w:tcPr>
          <w:p w:rsidR="001A62A0" w:rsidRDefault="001A62A0" w:rsidP="001A62A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555555"/>
                <w:kern w:val="0"/>
                <w:szCs w:val="21"/>
              </w:rPr>
              <w:t>273.07</w:t>
            </w:r>
          </w:p>
        </w:tc>
        <w:tc>
          <w:tcPr>
            <w:tcW w:w="1538" w:type="dxa"/>
            <w:vAlign w:val="center"/>
          </w:tcPr>
          <w:p w:rsidR="001A62A0" w:rsidRDefault="001A62A0" w:rsidP="001A62A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555555"/>
                <w:kern w:val="0"/>
                <w:szCs w:val="21"/>
              </w:rPr>
              <w:t>235.49</w:t>
            </w:r>
          </w:p>
        </w:tc>
      </w:tr>
      <w:tr w:rsidR="001A62A0" w:rsidTr="004F68EC">
        <w:trPr>
          <w:trHeight w:val="405"/>
        </w:trPr>
        <w:tc>
          <w:tcPr>
            <w:tcW w:w="1702" w:type="dxa"/>
            <w:vMerge/>
            <w:vAlign w:val="center"/>
          </w:tcPr>
          <w:p w:rsidR="001A62A0" w:rsidRDefault="001A62A0" w:rsidP="001A62A0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1A62A0" w:rsidRDefault="001A62A0" w:rsidP="001A62A0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2.2 住院患者人均医疗费用（元）</w:t>
            </w:r>
          </w:p>
        </w:tc>
        <w:tc>
          <w:tcPr>
            <w:tcW w:w="1522" w:type="dxa"/>
            <w:vAlign w:val="center"/>
          </w:tcPr>
          <w:p w:rsidR="001A62A0" w:rsidRDefault="001A62A0" w:rsidP="001A62A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555555"/>
                <w:kern w:val="0"/>
                <w:szCs w:val="21"/>
              </w:rPr>
              <w:t>6652.7</w:t>
            </w:r>
          </w:p>
        </w:tc>
        <w:tc>
          <w:tcPr>
            <w:tcW w:w="1538" w:type="dxa"/>
            <w:vAlign w:val="center"/>
          </w:tcPr>
          <w:p w:rsidR="001A62A0" w:rsidRDefault="001A62A0" w:rsidP="001A62A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555555"/>
                <w:kern w:val="0"/>
                <w:szCs w:val="21"/>
              </w:rPr>
              <w:t>5900.98</w:t>
            </w:r>
          </w:p>
        </w:tc>
      </w:tr>
      <w:tr w:rsidR="001A62A0" w:rsidTr="004F68EC">
        <w:trPr>
          <w:trHeight w:val="405"/>
        </w:trPr>
        <w:tc>
          <w:tcPr>
            <w:tcW w:w="1702" w:type="dxa"/>
            <w:vMerge/>
            <w:vAlign w:val="center"/>
          </w:tcPr>
          <w:p w:rsidR="001A62A0" w:rsidRDefault="001A62A0" w:rsidP="001A62A0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1A62A0" w:rsidRDefault="001A62A0" w:rsidP="001A62A0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2.3 药品占比（%）</w:t>
            </w:r>
          </w:p>
        </w:tc>
        <w:tc>
          <w:tcPr>
            <w:tcW w:w="1522" w:type="dxa"/>
            <w:vAlign w:val="center"/>
          </w:tcPr>
          <w:p w:rsidR="001A62A0" w:rsidRDefault="001A62A0" w:rsidP="001A62A0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25.92%</w:t>
            </w:r>
          </w:p>
        </w:tc>
        <w:tc>
          <w:tcPr>
            <w:tcW w:w="1538" w:type="dxa"/>
            <w:vAlign w:val="center"/>
          </w:tcPr>
          <w:p w:rsidR="001A62A0" w:rsidRDefault="001A62A0" w:rsidP="001A62A0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24.17%</w:t>
            </w:r>
          </w:p>
        </w:tc>
      </w:tr>
      <w:tr w:rsidR="001A62A0" w:rsidTr="004F68EC">
        <w:trPr>
          <w:trHeight w:val="405"/>
        </w:trPr>
        <w:tc>
          <w:tcPr>
            <w:tcW w:w="1702" w:type="dxa"/>
            <w:vMerge/>
            <w:vAlign w:val="center"/>
          </w:tcPr>
          <w:p w:rsidR="001A62A0" w:rsidRDefault="001A62A0" w:rsidP="001A62A0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1A62A0" w:rsidRDefault="001A62A0" w:rsidP="001A62A0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2.3.1中药饮片占比（%）</w:t>
            </w:r>
          </w:p>
        </w:tc>
        <w:tc>
          <w:tcPr>
            <w:tcW w:w="1522" w:type="dxa"/>
            <w:vAlign w:val="center"/>
          </w:tcPr>
          <w:p w:rsidR="001A62A0" w:rsidRDefault="001A62A0" w:rsidP="001A62A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3.02%</w:t>
            </w:r>
          </w:p>
        </w:tc>
        <w:tc>
          <w:tcPr>
            <w:tcW w:w="1538" w:type="dxa"/>
            <w:vAlign w:val="center"/>
          </w:tcPr>
          <w:p w:rsidR="001A62A0" w:rsidRDefault="001A62A0" w:rsidP="001A62A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3.75%</w:t>
            </w:r>
          </w:p>
        </w:tc>
      </w:tr>
      <w:tr w:rsidR="001A62A0" w:rsidTr="004F68EC">
        <w:trPr>
          <w:trHeight w:val="405"/>
        </w:trPr>
        <w:tc>
          <w:tcPr>
            <w:tcW w:w="1702" w:type="dxa"/>
            <w:vMerge/>
            <w:vAlign w:val="center"/>
          </w:tcPr>
          <w:p w:rsidR="001A62A0" w:rsidRDefault="001A62A0" w:rsidP="001A62A0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1A62A0" w:rsidRDefault="001A62A0" w:rsidP="001A62A0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2.4 耗材占比（%）</w:t>
            </w:r>
          </w:p>
        </w:tc>
        <w:tc>
          <w:tcPr>
            <w:tcW w:w="1522" w:type="dxa"/>
            <w:vAlign w:val="center"/>
          </w:tcPr>
          <w:p w:rsidR="001A62A0" w:rsidRDefault="001A62A0" w:rsidP="001A62A0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13.79%</w:t>
            </w:r>
            <w:bookmarkStart w:id="0" w:name="_GoBack"/>
            <w:bookmarkEnd w:id="0"/>
          </w:p>
        </w:tc>
        <w:tc>
          <w:tcPr>
            <w:tcW w:w="1538" w:type="dxa"/>
            <w:vAlign w:val="center"/>
          </w:tcPr>
          <w:p w:rsidR="001A62A0" w:rsidRDefault="001A62A0" w:rsidP="001A62A0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13.95%</w:t>
            </w:r>
          </w:p>
        </w:tc>
      </w:tr>
      <w:tr w:rsidR="00EC51B9" w:rsidTr="004F68EC">
        <w:trPr>
          <w:trHeight w:val="405"/>
        </w:trPr>
        <w:tc>
          <w:tcPr>
            <w:tcW w:w="1702" w:type="dxa"/>
            <w:vMerge/>
            <w:vAlign w:val="center"/>
          </w:tcPr>
          <w:p w:rsidR="00EC51B9" w:rsidRDefault="00EC51B9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7478" w:type="dxa"/>
            <w:gridSpan w:val="9"/>
            <w:vAlign w:val="center"/>
          </w:tcPr>
          <w:p w:rsidR="00EC51B9" w:rsidRDefault="00EC51B9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</w:tr>
      <w:tr w:rsidR="0008738A" w:rsidTr="004F68EC">
        <w:trPr>
          <w:trHeight w:val="405"/>
        </w:trPr>
        <w:tc>
          <w:tcPr>
            <w:tcW w:w="1702" w:type="dxa"/>
            <w:vMerge/>
            <w:vAlign w:val="center"/>
          </w:tcPr>
          <w:p w:rsidR="0008738A" w:rsidRDefault="0008738A" w:rsidP="0008738A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158" w:type="dxa"/>
            <w:gridSpan w:val="3"/>
            <w:vMerge w:val="restart"/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2.6 医保及新农合</w:t>
            </w:r>
          </w:p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实际报销比例（%）</w:t>
            </w:r>
          </w:p>
        </w:tc>
        <w:tc>
          <w:tcPr>
            <w:tcW w:w="1260" w:type="dxa"/>
            <w:gridSpan w:val="4"/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城镇职工</w:t>
            </w:r>
          </w:p>
        </w:tc>
        <w:tc>
          <w:tcPr>
            <w:tcW w:w="1522" w:type="dxa"/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67.69%</w:t>
            </w:r>
          </w:p>
        </w:tc>
        <w:tc>
          <w:tcPr>
            <w:tcW w:w="1538" w:type="dxa"/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73.95%</w:t>
            </w:r>
          </w:p>
        </w:tc>
      </w:tr>
      <w:tr w:rsidR="0008738A" w:rsidTr="004F68EC">
        <w:trPr>
          <w:trHeight w:val="405"/>
        </w:trPr>
        <w:tc>
          <w:tcPr>
            <w:tcW w:w="1702" w:type="dxa"/>
            <w:vMerge/>
            <w:vAlign w:val="center"/>
          </w:tcPr>
          <w:p w:rsidR="0008738A" w:rsidRDefault="0008738A" w:rsidP="0008738A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158" w:type="dxa"/>
            <w:gridSpan w:val="3"/>
            <w:vMerge/>
            <w:vAlign w:val="center"/>
          </w:tcPr>
          <w:p w:rsidR="0008738A" w:rsidRDefault="0008738A" w:rsidP="0008738A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新 农 合</w:t>
            </w:r>
          </w:p>
        </w:tc>
        <w:tc>
          <w:tcPr>
            <w:tcW w:w="1522" w:type="dxa"/>
            <w:vMerge w:val="restart"/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66.88%</w:t>
            </w:r>
          </w:p>
        </w:tc>
        <w:tc>
          <w:tcPr>
            <w:tcW w:w="1538" w:type="dxa"/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68.49%</w:t>
            </w:r>
          </w:p>
        </w:tc>
      </w:tr>
      <w:tr w:rsidR="0008738A" w:rsidTr="004F68EC">
        <w:trPr>
          <w:trHeight w:val="405"/>
        </w:trPr>
        <w:tc>
          <w:tcPr>
            <w:tcW w:w="1702" w:type="dxa"/>
            <w:vMerge/>
            <w:vAlign w:val="center"/>
          </w:tcPr>
          <w:p w:rsidR="0008738A" w:rsidRDefault="0008738A" w:rsidP="0008738A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158" w:type="dxa"/>
            <w:gridSpan w:val="3"/>
            <w:vMerge/>
            <w:vAlign w:val="center"/>
          </w:tcPr>
          <w:p w:rsidR="0008738A" w:rsidRDefault="0008738A" w:rsidP="0008738A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城镇居民</w:t>
            </w:r>
          </w:p>
        </w:tc>
        <w:tc>
          <w:tcPr>
            <w:tcW w:w="1522" w:type="dxa"/>
            <w:vMerge/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65.93%</w:t>
            </w:r>
          </w:p>
        </w:tc>
      </w:tr>
      <w:tr w:rsidR="0008738A" w:rsidTr="004F68EC">
        <w:trPr>
          <w:trHeight w:val="405"/>
        </w:trPr>
        <w:tc>
          <w:tcPr>
            <w:tcW w:w="1702" w:type="dxa"/>
            <w:vMerge w:val="restart"/>
            <w:vAlign w:val="center"/>
          </w:tcPr>
          <w:p w:rsidR="0008738A" w:rsidRDefault="0008738A" w:rsidP="0008738A">
            <w:pPr>
              <w:widowControl/>
              <w:numPr>
                <w:ilvl w:val="0"/>
                <w:numId w:val="1"/>
              </w:num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医疗质量</w:t>
            </w: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（3.1—3.5病案科填写）</w:t>
            </w:r>
          </w:p>
          <w:p w:rsidR="0008738A" w:rsidRDefault="0008738A" w:rsidP="0008738A"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 w:rsidR="0008738A" w:rsidRDefault="0008738A" w:rsidP="0008738A"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（3.6药事科填写）</w:t>
            </w:r>
          </w:p>
          <w:p w:rsidR="0008738A" w:rsidRDefault="0008738A" w:rsidP="0008738A"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 w:rsidR="0008738A" w:rsidRDefault="0008738A" w:rsidP="0008738A"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（3.9护理部填写）</w:t>
            </w:r>
          </w:p>
        </w:tc>
        <w:tc>
          <w:tcPr>
            <w:tcW w:w="4418" w:type="dxa"/>
            <w:gridSpan w:val="7"/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3.1治愈好转率（%）</w:t>
            </w:r>
          </w:p>
        </w:tc>
        <w:tc>
          <w:tcPr>
            <w:tcW w:w="1522" w:type="dxa"/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98.4%</w:t>
            </w:r>
          </w:p>
        </w:tc>
        <w:tc>
          <w:tcPr>
            <w:tcW w:w="1538" w:type="dxa"/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87.8%</w:t>
            </w:r>
          </w:p>
        </w:tc>
      </w:tr>
      <w:tr w:rsidR="0008738A" w:rsidTr="004F68EC">
        <w:trPr>
          <w:trHeight w:val="90"/>
        </w:trPr>
        <w:tc>
          <w:tcPr>
            <w:tcW w:w="1702" w:type="dxa"/>
            <w:vMerge/>
            <w:vAlign w:val="center"/>
          </w:tcPr>
          <w:p w:rsidR="0008738A" w:rsidRDefault="0008738A" w:rsidP="0008738A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3.2 入出院诊断符合率（%）</w:t>
            </w:r>
          </w:p>
        </w:tc>
        <w:tc>
          <w:tcPr>
            <w:tcW w:w="1522" w:type="dxa"/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99.4%</w:t>
            </w:r>
          </w:p>
        </w:tc>
        <w:tc>
          <w:tcPr>
            <w:tcW w:w="1538" w:type="dxa"/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99.5%</w:t>
            </w:r>
          </w:p>
        </w:tc>
      </w:tr>
      <w:tr w:rsidR="0008738A" w:rsidTr="004F68EC">
        <w:trPr>
          <w:trHeight w:val="405"/>
        </w:trPr>
        <w:tc>
          <w:tcPr>
            <w:tcW w:w="1702" w:type="dxa"/>
            <w:vMerge/>
            <w:vAlign w:val="center"/>
          </w:tcPr>
          <w:p w:rsidR="0008738A" w:rsidRDefault="0008738A" w:rsidP="0008738A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3.3 手术前后诊断符合率（%）</w:t>
            </w:r>
          </w:p>
        </w:tc>
        <w:tc>
          <w:tcPr>
            <w:tcW w:w="1522" w:type="dxa"/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98.6%</w:t>
            </w:r>
          </w:p>
        </w:tc>
        <w:tc>
          <w:tcPr>
            <w:tcW w:w="1538" w:type="dxa"/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98.3%</w:t>
            </w:r>
          </w:p>
        </w:tc>
      </w:tr>
      <w:tr w:rsidR="0008738A" w:rsidTr="004F68EC">
        <w:trPr>
          <w:trHeight w:val="405"/>
        </w:trPr>
        <w:tc>
          <w:tcPr>
            <w:tcW w:w="1702" w:type="dxa"/>
            <w:vMerge/>
            <w:vAlign w:val="center"/>
          </w:tcPr>
          <w:p w:rsidR="0008738A" w:rsidRDefault="0008738A" w:rsidP="0008738A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3.4 急诊抢救成功率（%）</w:t>
            </w:r>
          </w:p>
        </w:tc>
        <w:tc>
          <w:tcPr>
            <w:tcW w:w="1522" w:type="dxa"/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68.3%</w:t>
            </w:r>
          </w:p>
        </w:tc>
        <w:tc>
          <w:tcPr>
            <w:tcW w:w="1538" w:type="dxa"/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69.4%</w:t>
            </w:r>
          </w:p>
        </w:tc>
      </w:tr>
      <w:tr w:rsidR="00205121" w:rsidTr="004F68EC">
        <w:trPr>
          <w:trHeight w:val="405"/>
        </w:trPr>
        <w:tc>
          <w:tcPr>
            <w:tcW w:w="1702" w:type="dxa"/>
            <w:vMerge/>
            <w:vAlign w:val="center"/>
          </w:tcPr>
          <w:p w:rsidR="00205121" w:rsidRDefault="00205121" w:rsidP="00205121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497" w:type="dxa"/>
            <w:gridSpan w:val="5"/>
            <w:vMerge w:val="restart"/>
            <w:vAlign w:val="center"/>
          </w:tcPr>
          <w:p w:rsidR="00205121" w:rsidRDefault="00205121" w:rsidP="0020512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3.5大型设备检查阳性率（%）</w:t>
            </w:r>
          </w:p>
        </w:tc>
        <w:tc>
          <w:tcPr>
            <w:tcW w:w="921" w:type="dxa"/>
            <w:gridSpan w:val="2"/>
            <w:vAlign w:val="center"/>
          </w:tcPr>
          <w:p w:rsidR="00205121" w:rsidRDefault="00205121" w:rsidP="0020512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彩超</w:t>
            </w:r>
          </w:p>
        </w:tc>
        <w:tc>
          <w:tcPr>
            <w:tcW w:w="1522" w:type="dxa"/>
            <w:vAlign w:val="center"/>
          </w:tcPr>
          <w:p w:rsidR="00205121" w:rsidRDefault="00205121" w:rsidP="0020512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70%</w:t>
            </w:r>
          </w:p>
        </w:tc>
        <w:tc>
          <w:tcPr>
            <w:tcW w:w="1538" w:type="dxa"/>
            <w:vAlign w:val="center"/>
          </w:tcPr>
          <w:p w:rsidR="00205121" w:rsidRDefault="00205121" w:rsidP="0020512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72%</w:t>
            </w:r>
          </w:p>
        </w:tc>
      </w:tr>
      <w:tr w:rsidR="00205121" w:rsidTr="004F68EC">
        <w:trPr>
          <w:trHeight w:val="405"/>
        </w:trPr>
        <w:tc>
          <w:tcPr>
            <w:tcW w:w="1702" w:type="dxa"/>
            <w:vMerge/>
            <w:vAlign w:val="center"/>
          </w:tcPr>
          <w:p w:rsidR="00205121" w:rsidRDefault="00205121" w:rsidP="00205121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497" w:type="dxa"/>
            <w:gridSpan w:val="5"/>
            <w:vMerge/>
            <w:vAlign w:val="center"/>
          </w:tcPr>
          <w:p w:rsidR="00205121" w:rsidRDefault="00205121" w:rsidP="00205121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205121" w:rsidRDefault="00205121" w:rsidP="0020512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CT</w:t>
            </w:r>
          </w:p>
        </w:tc>
        <w:tc>
          <w:tcPr>
            <w:tcW w:w="1522" w:type="dxa"/>
            <w:vAlign w:val="center"/>
          </w:tcPr>
          <w:p w:rsidR="00205121" w:rsidRDefault="00205121" w:rsidP="0020512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80%</w:t>
            </w:r>
          </w:p>
        </w:tc>
        <w:tc>
          <w:tcPr>
            <w:tcW w:w="1538" w:type="dxa"/>
            <w:vAlign w:val="center"/>
          </w:tcPr>
          <w:p w:rsidR="00205121" w:rsidRDefault="00205121" w:rsidP="0020512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84%</w:t>
            </w:r>
          </w:p>
        </w:tc>
      </w:tr>
      <w:tr w:rsidR="00205121" w:rsidTr="004F68EC">
        <w:trPr>
          <w:trHeight w:val="405"/>
        </w:trPr>
        <w:tc>
          <w:tcPr>
            <w:tcW w:w="1702" w:type="dxa"/>
            <w:vMerge/>
            <w:vAlign w:val="center"/>
          </w:tcPr>
          <w:p w:rsidR="00205121" w:rsidRDefault="00205121" w:rsidP="00205121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497" w:type="dxa"/>
            <w:gridSpan w:val="5"/>
            <w:vMerge/>
            <w:vAlign w:val="center"/>
          </w:tcPr>
          <w:p w:rsidR="00205121" w:rsidRDefault="00205121" w:rsidP="00205121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205121" w:rsidRDefault="00205121" w:rsidP="0020512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MRI</w:t>
            </w:r>
          </w:p>
        </w:tc>
        <w:tc>
          <w:tcPr>
            <w:tcW w:w="1522" w:type="dxa"/>
            <w:vAlign w:val="center"/>
          </w:tcPr>
          <w:p w:rsidR="00205121" w:rsidRDefault="00205121" w:rsidP="0020512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88%</w:t>
            </w:r>
          </w:p>
        </w:tc>
        <w:tc>
          <w:tcPr>
            <w:tcW w:w="1538" w:type="dxa"/>
            <w:vAlign w:val="center"/>
          </w:tcPr>
          <w:p w:rsidR="00205121" w:rsidRDefault="00205121" w:rsidP="00205121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88%</w:t>
            </w:r>
          </w:p>
        </w:tc>
      </w:tr>
      <w:tr w:rsidR="00130EF0" w:rsidTr="004F68EC">
        <w:trPr>
          <w:trHeight w:val="405"/>
        </w:trPr>
        <w:tc>
          <w:tcPr>
            <w:tcW w:w="1702" w:type="dxa"/>
            <w:vMerge/>
            <w:vAlign w:val="center"/>
          </w:tcPr>
          <w:p w:rsidR="00130EF0" w:rsidRDefault="00130EF0" w:rsidP="00130EF0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130EF0" w:rsidRDefault="00130EF0" w:rsidP="00130EF0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3.6抗菌药物使用强度</w:t>
            </w:r>
          </w:p>
        </w:tc>
        <w:tc>
          <w:tcPr>
            <w:tcW w:w="1522" w:type="dxa"/>
            <w:vAlign w:val="center"/>
          </w:tcPr>
          <w:p w:rsidR="00130EF0" w:rsidRDefault="00130EF0" w:rsidP="00130EF0">
            <w:pPr>
              <w:widowControl/>
              <w:spacing w:line="450" w:lineRule="atLeast"/>
              <w:jc w:val="center"/>
              <w:rPr>
                <w:rFonts w:ascii="宋体" w:cs="宋体"/>
                <w:color w:val="555555"/>
                <w:kern w:val="0"/>
                <w:szCs w:val="21"/>
              </w:rPr>
            </w:pPr>
            <w:r>
              <w:rPr>
                <w:rFonts w:ascii="宋体" w:cs="宋体" w:hint="eastAsia"/>
                <w:color w:val="555555"/>
                <w:kern w:val="0"/>
                <w:szCs w:val="21"/>
              </w:rPr>
              <w:t>41.01</w:t>
            </w:r>
          </w:p>
        </w:tc>
        <w:tc>
          <w:tcPr>
            <w:tcW w:w="1538" w:type="dxa"/>
            <w:vAlign w:val="center"/>
          </w:tcPr>
          <w:p w:rsidR="00130EF0" w:rsidRDefault="00130EF0" w:rsidP="00130EF0">
            <w:pPr>
              <w:widowControl/>
              <w:spacing w:line="450" w:lineRule="atLeast"/>
              <w:jc w:val="center"/>
              <w:rPr>
                <w:rFonts w:ascii="宋体" w:cs="宋体"/>
                <w:color w:val="555555"/>
                <w:kern w:val="0"/>
                <w:szCs w:val="21"/>
              </w:rPr>
            </w:pPr>
            <w:r>
              <w:rPr>
                <w:rFonts w:ascii="宋体" w:cs="宋体" w:hint="eastAsia"/>
                <w:color w:val="555555"/>
                <w:kern w:val="0"/>
                <w:szCs w:val="21"/>
              </w:rPr>
              <w:t>38.71</w:t>
            </w:r>
          </w:p>
        </w:tc>
      </w:tr>
      <w:tr w:rsidR="00130EF0" w:rsidTr="004F68EC">
        <w:trPr>
          <w:trHeight w:val="405"/>
        </w:trPr>
        <w:tc>
          <w:tcPr>
            <w:tcW w:w="1702" w:type="dxa"/>
            <w:vMerge/>
            <w:vAlign w:val="center"/>
          </w:tcPr>
          <w:p w:rsidR="00130EF0" w:rsidRDefault="00130EF0" w:rsidP="00130EF0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130EF0" w:rsidRDefault="00130EF0" w:rsidP="00130EF0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3.7门诊输液率（%）</w:t>
            </w:r>
          </w:p>
        </w:tc>
        <w:tc>
          <w:tcPr>
            <w:tcW w:w="1522" w:type="dxa"/>
            <w:vAlign w:val="center"/>
          </w:tcPr>
          <w:p w:rsidR="00130EF0" w:rsidRDefault="00130EF0" w:rsidP="00130EF0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0</w:t>
            </w:r>
          </w:p>
        </w:tc>
        <w:tc>
          <w:tcPr>
            <w:tcW w:w="1538" w:type="dxa"/>
            <w:vAlign w:val="center"/>
          </w:tcPr>
          <w:p w:rsidR="00130EF0" w:rsidRDefault="00130EF0" w:rsidP="00130EF0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0</w:t>
            </w:r>
          </w:p>
        </w:tc>
      </w:tr>
      <w:tr w:rsidR="00130EF0" w:rsidTr="004F68EC">
        <w:trPr>
          <w:trHeight w:val="405"/>
        </w:trPr>
        <w:tc>
          <w:tcPr>
            <w:tcW w:w="1702" w:type="dxa"/>
            <w:vMerge/>
            <w:vAlign w:val="center"/>
          </w:tcPr>
          <w:p w:rsidR="00130EF0" w:rsidRDefault="00130EF0" w:rsidP="00130EF0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130EF0" w:rsidRDefault="00130EF0" w:rsidP="00130EF0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3.8无菌手术切口感染率（%）</w:t>
            </w:r>
          </w:p>
        </w:tc>
        <w:tc>
          <w:tcPr>
            <w:tcW w:w="1522" w:type="dxa"/>
            <w:vAlign w:val="center"/>
          </w:tcPr>
          <w:p w:rsidR="00130EF0" w:rsidRPr="00C16F3B" w:rsidRDefault="00130EF0" w:rsidP="00130EF0">
            <w:pPr>
              <w:widowControl/>
              <w:spacing w:line="450" w:lineRule="atLeast"/>
              <w:jc w:val="center"/>
              <w:rPr>
                <w:rFonts w:ascii="宋体" w:cs="宋体"/>
                <w:color w:val="555555"/>
                <w:kern w:val="0"/>
                <w:szCs w:val="21"/>
              </w:rPr>
            </w:pPr>
            <w:r>
              <w:rPr>
                <w:rFonts w:ascii="宋体" w:cs="宋体" w:hint="eastAsia"/>
                <w:color w:val="555555"/>
                <w:kern w:val="0"/>
                <w:szCs w:val="21"/>
              </w:rPr>
              <w:t>0</w:t>
            </w:r>
          </w:p>
        </w:tc>
        <w:tc>
          <w:tcPr>
            <w:tcW w:w="1538" w:type="dxa"/>
            <w:vAlign w:val="center"/>
          </w:tcPr>
          <w:p w:rsidR="00130EF0" w:rsidRPr="00C16F3B" w:rsidRDefault="00130EF0" w:rsidP="00130EF0">
            <w:pPr>
              <w:widowControl/>
              <w:spacing w:line="450" w:lineRule="atLeast"/>
              <w:jc w:val="center"/>
              <w:rPr>
                <w:rFonts w:ascii="宋体" w:cs="宋体"/>
                <w:color w:val="555555"/>
                <w:kern w:val="0"/>
                <w:szCs w:val="21"/>
              </w:rPr>
            </w:pPr>
            <w:r>
              <w:rPr>
                <w:rFonts w:ascii="宋体" w:cs="宋体" w:hint="eastAsia"/>
                <w:color w:val="555555"/>
                <w:kern w:val="0"/>
                <w:szCs w:val="21"/>
              </w:rPr>
              <w:t>0</w:t>
            </w:r>
          </w:p>
        </w:tc>
      </w:tr>
      <w:tr w:rsidR="00130EF0" w:rsidTr="004F68EC">
        <w:trPr>
          <w:trHeight w:val="405"/>
        </w:trPr>
        <w:tc>
          <w:tcPr>
            <w:tcW w:w="1702" w:type="dxa"/>
            <w:vMerge/>
            <w:vAlign w:val="center"/>
          </w:tcPr>
          <w:p w:rsidR="00130EF0" w:rsidRDefault="00130EF0" w:rsidP="00130EF0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130EF0" w:rsidRDefault="00130EF0" w:rsidP="00130EF0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3.9 住院患者压疮发生率（%）</w:t>
            </w:r>
          </w:p>
        </w:tc>
        <w:tc>
          <w:tcPr>
            <w:tcW w:w="1522" w:type="dxa"/>
            <w:vAlign w:val="center"/>
          </w:tcPr>
          <w:p w:rsidR="00130EF0" w:rsidRDefault="00130EF0" w:rsidP="00130EF0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0.037%</w:t>
            </w:r>
          </w:p>
        </w:tc>
        <w:tc>
          <w:tcPr>
            <w:tcW w:w="1538" w:type="dxa"/>
            <w:vAlign w:val="center"/>
          </w:tcPr>
          <w:p w:rsidR="00130EF0" w:rsidRDefault="00130EF0" w:rsidP="00130EF0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0.34%</w:t>
            </w:r>
          </w:p>
        </w:tc>
      </w:tr>
      <w:tr w:rsidR="00E74F2D" w:rsidTr="004F68EC">
        <w:trPr>
          <w:trHeight w:val="405"/>
        </w:trPr>
        <w:tc>
          <w:tcPr>
            <w:tcW w:w="1702" w:type="dxa"/>
            <w:vMerge w:val="restart"/>
            <w:vAlign w:val="center"/>
          </w:tcPr>
          <w:p w:rsidR="00E74F2D" w:rsidRDefault="00E74F2D" w:rsidP="00E74F2D">
            <w:pPr>
              <w:widowControl/>
              <w:numPr>
                <w:ilvl w:val="0"/>
                <w:numId w:val="1"/>
              </w:num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运行效率</w:t>
            </w:r>
          </w:p>
          <w:p w:rsidR="00E74F2D" w:rsidRDefault="00E74F2D" w:rsidP="00E74F2D"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（4.1服务中心填写）</w:t>
            </w:r>
          </w:p>
          <w:p w:rsidR="00E74F2D" w:rsidRDefault="00E74F2D" w:rsidP="00E74F2D">
            <w:pPr>
              <w:widowControl/>
              <w:spacing w:line="450" w:lineRule="atLeast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(4.2—4.4病案科填写）</w:t>
            </w:r>
          </w:p>
        </w:tc>
        <w:tc>
          <w:tcPr>
            <w:tcW w:w="4418" w:type="dxa"/>
            <w:gridSpan w:val="7"/>
            <w:vAlign w:val="center"/>
          </w:tcPr>
          <w:p w:rsidR="00E74F2D" w:rsidRDefault="00E74F2D" w:rsidP="00E74F2D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4.1 门诊挂号预约率（%）</w:t>
            </w:r>
          </w:p>
        </w:tc>
        <w:tc>
          <w:tcPr>
            <w:tcW w:w="1522" w:type="dxa"/>
            <w:vAlign w:val="center"/>
          </w:tcPr>
          <w:p w:rsidR="00E74F2D" w:rsidRDefault="00213598" w:rsidP="00E74F2D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11.1%</w:t>
            </w:r>
          </w:p>
        </w:tc>
        <w:tc>
          <w:tcPr>
            <w:tcW w:w="1538" w:type="dxa"/>
            <w:vAlign w:val="center"/>
          </w:tcPr>
          <w:p w:rsidR="00E74F2D" w:rsidRDefault="0008738A" w:rsidP="00E74F2D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1.1%</w:t>
            </w:r>
          </w:p>
        </w:tc>
      </w:tr>
      <w:tr w:rsidR="00E74F2D" w:rsidTr="004F68EC">
        <w:trPr>
          <w:trHeight w:val="1375"/>
        </w:trPr>
        <w:tc>
          <w:tcPr>
            <w:tcW w:w="1702" w:type="dxa"/>
            <w:vMerge/>
            <w:vAlign w:val="center"/>
          </w:tcPr>
          <w:p w:rsidR="00E74F2D" w:rsidRDefault="00E74F2D" w:rsidP="00E74F2D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2607" w:type="dxa"/>
            <w:vAlign w:val="center"/>
          </w:tcPr>
          <w:p w:rsidR="00E74F2D" w:rsidRDefault="00E74F2D" w:rsidP="00E74F2D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4.2 术前待床日（天）</w:t>
            </w:r>
          </w:p>
        </w:tc>
        <w:tc>
          <w:tcPr>
            <w:tcW w:w="728" w:type="dxa"/>
            <w:gridSpan w:val="3"/>
            <w:tcBorders>
              <w:right w:val="nil"/>
            </w:tcBorders>
            <w:vAlign w:val="center"/>
          </w:tcPr>
          <w:p w:rsidR="00E74F2D" w:rsidRDefault="00E74F2D" w:rsidP="00E74F2D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二类</w:t>
            </w:r>
          </w:p>
          <w:p w:rsidR="00E74F2D" w:rsidRDefault="00E74F2D" w:rsidP="00E74F2D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三类</w:t>
            </w:r>
          </w:p>
          <w:p w:rsidR="00E74F2D" w:rsidRDefault="00E74F2D" w:rsidP="00E74F2D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四类</w:t>
            </w:r>
          </w:p>
        </w:tc>
        <w:tc>
          <w:tcPr>
            <w:tcW w:w="723" w:type="dxa"/>
            <w:gridSpan w:val="2"/>
            <w:tcBorders>
              <w:left w:val="nil"/>
            </w:tcBorders>
            <w:vAlign w:val="center"/>
          </w:tcPr>
          <w:p w:rsidR="00E74F2D" w:rsidRDefault="00E74F2D" w:rsidP="00E74F2D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E74F2D" w:rsidRDefault="00E74F2D" w:rsidP="00E74F2D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无分类</w:t>
            </w:r>
          </w:p>
        </w:tc>
        <w:tc>
          <w:tcPr>
            <w:tcW w:w="1522" w:type="dxa"/>
            <w:vAlign w:val="center"/>
          </w:tcPr>
          <w:p w:rsidR="00E74F2D" w:rsidRDefault="004C1C9D" w:rsidP="00E74F2D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1.3</w:t>
            </w:r>
          </w:p>
        </w:tc>
        <w:tc>
          <w:tcPr>
            <w:tcW w:w="1538" w:type="dxa"/>
            <w:vAlign w:val="center"/>
          </w:tcPr>
          <w:p w:rsidR="00E74F2D" w:rsidRDefault="0008738A" w:rsidP="00E74F2D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1.6</w:t>
            </w:r>
          </w:p>
        </w:tc>
      </w:tr>
      <w:tr w:rsidR="0008738A" w:rsidTr="004F68EC">
        <w:trPr>
          <w:trHeight w:val="405"/>
        </w:trPr>
        <w:tc>
          <w:tcPr>
            <w:tcW w:w="1702" w:type="dxa"/>
            <w:vMerge/>
            <w:vAlign w:val="center"/>
          </w:tcPr>
          <w:p w:rsidR="0008738A" w:rsidRDefault="0008738A" w:rsidP="0008738A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4.3病床使用率（%）</w:t>
            </w:r>
          </w:p>
        </w:tc>
        <w:tc>
          <w:tcPr>
            <w:tcW w:w="1522" w:type="dxa"/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75.2%</w:t>
            </w:r>
          </w:p>
        </w:tc>
        <w:tc>
          <w:tcPr>
            <w:tcW w:w="1538" w:type="dxa"/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114.1%</w:t>
            </w:r>
          </w:p>
        </w:tc>
      </w:tr>
      <w:tr w:rsidR="0008738A" w:rsidTr="004F68EC">
        <w:trPr>
          <w:trHeight w:val="405"/>
        </w:trPr>
        <w:tc>
          <w:tcPr>
            <w:tcW w:w="1702" w:type="dxa"/>
            <w:vMerge/>
            <w:vAlign w:val="center"/>
          </w:tcPr>
          <w:p w:rsidR="0008738A" w:rsidRDefault="0008738A" w:rsidP="0008738A"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tcBorders>
              <w:bottom w:val="single" w:sz="4" w:space="0" w:color="auto"/>
            </w:tcBorders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4.4 出院者平均住院日（天）</w:t>
            </w:r>
          </w:p>
        </w:tc>
        <w:tc>
          <w:tcPr>
            <w:tcW w:w="1522" w:type="dxa"/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5.9</w:t>
            </w:r>
          </w:p>
        </w:tc>
        <w:tc>
          <w:tcPr>
            <w:tcW w:w="1538" w:type="dxa"/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6.7</w:t>
            </w:r>
          </w:p>
        </w:tc>
      </w:tr>
      <w:tr w:rsidR="0008738A" w:rsidTr="004F68EC">
        <w:trPr>
          <w:trHeight w:val="510"/>
        </w:trPr>
        <w:tc>
          <w:tcPr>
            <w:tcW w:w="1702" w:type="dxa"/>
            <w:vMerge w:val="restart"/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5.患者满意度</w:t>
            </w:r>
          </w:p>
        </w:tc>
        <w:tc>
          <w:tcPr>
            <w:tcW w:w="3147" w:type="dxa"/>
            <w:gridSpan w:val="2"/>
            <w:vMerge w:val="restart"/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总体满意度（%）</w:t>
            </w:r>
          </w:p>
        </w:tc>
        <w:tc>
          <w:tcPr>
            <w:tcW w:w="1271" w:type="dxa"/>
            <w:gridSpan w:val="5"/>
            <w:tcBorders>
              <w:top w:val="nil"/>
            </w:tcBorders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Cs w:val="21"/>
              </w:rPr>
              <w:t>门诊患者</w:t>
            </w:r>
          </w:p>
        </w:tc>
        <w:tc>
          <w:tcPr>
            <w:tcW w:w="1522" w:type="dxa"/>
            <w:vAlign w:val="center"/>
          </w:tcPr>
          <w:p w:rsidR="0008738A" w:rsidRP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08738A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98.3</w:t>
            </w:r>
            <w:r w:rsidR="002A235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%</w:t>
            </w:r>
          </w:p>
        </w:tc>
        <w:tc>
          <w:tcPr>
            <w:tcW w:w="1538" w:type="dxa"/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98.82%</w:t>
            </w:r>
          </w:p>
        </w:tc>
      </w:tr>
      <w:tr w:rsidR="0008738A" w:rsidTr="004F68EC">
        <w:trPr>
          <w:trHeight w:val="450"/>
        </w:trPr>
        <w:tc>
          <w:tcPr>
            <w:tcW w:w="1702" w:type="dxa"/>
            <w:vMerge/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147" w:type="dxa"/>
            <w:gridSpan w:val="2"/>
            <w:vMerge/>
            <w:vAlign w:val="center"/>
          </w:tcPr>
          <w:p w:rsidR="0008738A" w:rsidRDefault="0008738A" w:rsidP="0008738A">
            <w:p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 w:rsidR="0008738A" w:rsidRDefault="0008738A" w:rsidP="0008738A">
            <w:p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住院患者</w:t>
            </w:r>
          </w:p>
        </w:tc>
        <w:tc>
          <w:tcPr>
            <w:tcW w:w="1522" w:type="dxa"/>
            <w:vAlign w:val="center"/>
          </w:tcPr>
          <w:p w:rsidR="0008738A" w:rsidRDefault="0008738A" w:rsidP="0008738A">
            <w:pPr>
              <w:spacing w:line="450" w:lineRule="atLeast"/>
              <w:ind w:firstLineChars="50" w:firstLine="12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99.13</w:t>
            </w:r>
            <w:r w:rsidR="002A235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%</w:t>
            </w:r>
          </w:p>
        </w:tc>
        <w:tc>
          <w:tcPr>
            <w:tcW w:w="1538" w:type="dxa"/>
            <w:vAlign w:val="center"/>
          </w:tcPr>
          <w:p w:rsidR="0008738A" w:rsidRDefault="0008738A" w:rsidP="0008738A">
            <w:pPr>
              <w:spacing w:line="450" w:lineRule="atLeast"/>
              <w:ind w:firstLineChars="50" w:firstLine="12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97.68%</w:t>
            </w:r>
          </w:p>
        </w:tc>
      </w:tr>
      <w:tr w:rsidR="0008738A" w:rsidTr="004F68EC">
        <w:trPr>
          <w:trHeight w:val="300"/>
        </w:trPr>
        <w:tc>
          <w:tcPr>
            <w:tcW w:w="1702" w:type="dxa"/>
            <w:vMerge/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147" w:type="dxa"/>
            <w:gridSpan w:val="2"/>
            <w:vMerge/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出院患者</w:t>
            </w:r>
          </w:p>
        </w:tc>
        <w:tc>
          <w:tcPr>
            <w:tcW w:w="1522" w:type="dxa"/>
            <w:vAlign w:val="center"/>
          </w:tcPr>
          <w:p w:rsidR="0008738A" w:rsidRDefault="0008738A" w:rsidP="0008738A">
            <w:pPr>
              <w:spacing w:line="450" w:lineRule="atLeast"/>
              <w:ind w:firstLineChars="150" w:firstLine="360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97.78</w:t>
            </w:r>
            <w:r w:rsidR="002A235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%</w:t>
            </w:r>
          </w:p>
        </w:tc>
        <w:tc>
          <w:tcPr>
            <w:tcW w:w="1538" w:type="dxa"/>
            <w:vAlign w:val="center"/>
          </w:tcPr>
          <w:p w:rsidR="0008738A" w:rsidRDefault="0008738A" w:rsidP="0008738A">
            <w:pPr>
              <w:spacing w:line="450" w:lineRule="atLeast"/>
              <w:ind w:firstLineChars="150" w:firstLine="360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96.93%</w:t>
            </w:r>
          </w:p>
        </w:tc>
      </w:tr>
      <w:tr w:rsidR="0008738A" w:rsidTr="004F68EC">
        <w:trPr>
          <w:trHeight w:val="135"/>
        </w:trPr>
        <w:tc>
          <w:tcPr>
            <w:tcW w:w="1702" w:type="dxa"/>
            <w:vMerge/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147" w:type="dxa"/>
            <w:gridSpan w:val="2"/>
            <w:vMerge/>
            <w:vAlign w:val="center"/>
          </w:tcPr>
          <w:p w:rsidR="0008738A" w:rsidRDefault="0008738A" w:rsidP="0008738A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 w:rsidR="0008738A" w:rsidRDefault="0008738A" w:rsidP="0008738A">
            <w:p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合计：</w:t>
            </w:r>
          </w:p>
        </w:tc>
        <w:tc>
          <w:tcPr>
            <w:tcW w:w="1522" w:type="dxa"/>
            <w:vAlign w:val="center"/>
          </w:tcPr>
          <w:p w:rsidR="0008738A" w:rsidRDefault="0008738A" w:rsidP="0008738A">
            <w:pPr>
              <w:spacing w:line="450" w:lineRule="atLeast"/>
              <w:ind w:firstLineChars="100" w:firstLine="24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98.4</w:t>
            </w:r>
            <w:r w:rsidR="002A235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%</w:t>
            </w:r>
          </w:p>
        </w:tc>
        <w:tc>
          <w:tcPr>
            <w:tcW w:w="1538" w:type="dxa"/>
            <w:vAlign w:val="center"/>
          </w:tcPr>
          <w:p w:rsidR="0008738A" w:rsidRDefault="0008738A" w:rsidP="0008738A">
            <w:pPr>
              <w:spacing w:line="450" w:lineRule="atLeast"/>
              <w:ind w:firstLineChars="100" w:firstLine="24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97.81%</w:t>
            </w:r>
          </w:p>
        </w:tc>
      </w:tr>
      <w:tr w:rsidR="004F68EC" w:rsidTr="004F68EC">
        <w:trPr>
          <w:trHeight w:val="405"/>
        </w:trPr>
        <w:tc>
          <w:tcPr>
            <w:tcW w:w="1702" w:type="dxa"/>
            <w:vAlign w:val="center"/>
          </w:tcPr>
          <w:p w:rsidR="004F68EC" w:rsidRDefault="004F68EC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6.服务承诺</w:t>
            </w:r>
          </w:p>
        </w:tc>
        <w:tc>
          <w:tcPr>
            <w:tcW w:w="7478" w:type="dxa"/>
            <w:gridSpan w:val="9"/>
            <w:vAlign w:val="center"/>
          </w:tcPr>
          <w:p w:rsidR="004F68EC" w:rsidRDefault="004F68EC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医疗机构服务承诺内容（见附件3）</w:t>
            </w:r>
          </w:p>
        </w:tc>
      </w:tr>
    </w:tbl>
    <w:tbl>
      <w:tblPr>
        <w:tblW w:w="324" w:type="dxa"/>
        <w:tblInd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4"/>
      </w:tblGrid>
      <w:tr w:rsidR="00EC51B9">
        <w:tc>
          <w:tcPr>
            <w:tcW w:w="324" w:type="dxa"/>
          </w:tcPr>
          <w:p w:rsidR="00EC51B9" w:rsidRDefault="00EC51B9">
            <w:pPr>
              <w:widowControl/>
              <w:spacing w:line="450" w:lineRule="atLeast"/>
              <w:jc w:val="lef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</w:tr>
    </w:tbl>
    <w:p w:rsidR="00EC51B9" w:rsidRDefault="00EC51B9"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</w:p>
    <w:p w:rsidR="00EC51B9" w:rsidRDefault="00703EA3"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ascii="宋体" w:hAnsi="宋体" w:cs="宋体"/>
          <w:color w:val="555555"/>
          <w:kern w:val="0"/>
          <w:sz w:val="24"/>
        </w:rPr>
        <w:t> </w:t>
      </w:r>
    </w:p>
    <w:p w:rsidR="00EC51B9" w:rsidRDefault="00703EA3">
      <w:pPr>
        <w:widowControl/>
        <w:tabs>
          <w:tab w:val="left" w:pos="1050"/>
        </w:tabs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  <w:r>
        <w:rPr>
          <w:rFonts w:ascii="宋体" w:hAnsi="宋体" w:cs="宋体"/>
          <w:color w:val="555555"/>
          <w:kern w:val="0"/>
          <w:sz w:val="24"/>
        </w:rPr>
        <w:t> </w:t>
      </w:r>
      <w:r>
        <w:rPr>
          <w:rFonts w:ascii="宋体" w:hAnsi="宋体" w:cs="宋体" w:hint="eastAsia"/>
          <w:color w:val="555555"/>
          <w:kern w:val="0"/>
          <w:sz w:val="24"/>
        </w:rPr>
        <w:tab/>
      </w:r>
    </w:p>
    <w:p w:rsidR="00EC51B9" w:rsidRDefault="00EC51B9">
      <w:pPr>
        <w:widowControl/>
        <w:tabs>
          <w:tab w:val="left" w:pos="1050"/>
        </w:tabs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</w:p>
    <w:p w:rsidR="00EC51B9" w:rsidRDefault="00EC51B9">
      <w:pPr>
        <w:widowControl/>
        <w:tabs>
          <w:tab w:val="left" w:pos="1050"/>
        </w:tabs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</w:p>
    <w:p w:rsidR="00EC51B9" w:rsidRDefault="00703EA3">
      <w:pPr>
        <w:widowControl/>
        <w:tabs>
          <w:tab w:val="left" w:pos="1050"/>
        </w:tabs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ascii="宋体" w:hAnsi="宋体" w:cs="宋体" w:hint="eastAsia"/>
          <w:color w:val="555555"/>
          <w:kern w:val="0"/>
          <w:sz w:val="24"/>
        </w:rPr>
        <w:t>信息中心填表说明;:1.</w:t>
      </w:r>
      <w:r>
        <w:rPr>
          <w:rFonts w:ascii="宋体" w:hAnsi="宋体" w:cs="宋体"/>
          <w:color w:val="555555"/>
          <w:kern w:val="0"/>
          <w:sz w:val="24"/>
        </w:rPr>
        <w:t xml:space="preserve"> 总体满意度（%）</w:t>
      </w:r>
      <w:r>
        <w:rPr>
          <w:rFonts w:ascii="宋体" w:hAnsi="宋体" w:cs="宋体" w:hint="eastAsia"/>
          <w:color w:val="555555"/>
          <w:kern w:val="0"/>
          <w:sz w:val="24"/>
        </w:rPr>
        <w:t>=门诊+住院中+出院</w:t>
      </w:r>
    </w:p>
    <w:p w:rsidR="00EC51B9" w:rsidRDefault="00703EA3">
      <w:pPr>
        <w:widowControl/>
        <w:spacing w:line="450" w:lineRule="atLeast"/>
        <w:ind w:firstLineChars="850" w:firstLine="2040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ascii="宋体" w:hAnsi="宋体" w:cs="宋体" w:hint="eastAsia"/>
          <w:color w:val="555555"/>
          <w:kern w:val="0"/>
          <w:sz w:val="24"/>
        </w:rPr>
        <w:t>2.</w:t>
      </w:r>
      <w:r>
        <w:rPr>
          <w:rFonts w:ascii="宋体" w:hAnsi="宋体" w:cs="宋体"/>
          <w:color w:val="555555"/>
          <w:kern w:val="0"/>
          <w:sz w:val="24"/>
        </w:rPr>
        <w:t>大型设备检查阳性率</w:t>
      </w:r>
      <w:r>
        <w:rPr>
          <w:rFonts w:ascii="宋体" w:hAnsi="宋体" w:cs="宋体" w:hint="eastAsia"/>
          <w:color w:val="555555"/>
          <w:kern w:val="0"/>
          <w:sz w:val="24"/>
        </w:rPr>
        <w:t>：</w:t>
      </w:r>
      <w:r>
        <w:rPr>
          <w:rFonts w:ascii="宋体" w:hAnsi="宋体" w:cs="宋体"/>
          <w:color w:val="555555"/>
          <w:kern w:val="0"/>
          <w:sz w:val="24"/>
        </w:rPr>
        <w:t>彩超</w:t>
      </w:r>
      <w:r>
        <w:rPr>
          <w:rFonts w:ascii="宋体" w:hAnsi="宋体" w:cs="宋体" w:hint="eastAsia"/>
          <w:color w:val="555555"/>
          <w:kern w:val="0"/>
          <w:sz w:val="24"/>
        </w:rPr>
        <w:t>、</w:t>
      </w:r>
      <w:r>
        <w:rPr>
          <w:rFonts w:ascii="宋体" w:hAnsi="宋体" w:cs="宋体"/>
          <w:color w:val="555555"/>
          <w:kern w:val="0"/>
          <w:sz w:val="24"/>
        </w:rPr>
        <w:t>CT</w:t>
      </w:r>
      <w:r>
        <w:rPr>
          <w:rFonts w:ascii="宋体" w:hAnsi="宋体" w:cs="宋体" w:hint="eastAsia"/>
          <w:color w:val="555555"/>
          <w:kern w:val="0"/>
          <w:sz w:val="24"/>
        </w:rPr>
        <w:t>、</w:t>
      </w:r>
      <w:r>
        <w:rPr>
          <w:rFonts w:ascii="宋体" w:hAnsi="宋体" w:cs="宋体"/>
          <w:color w:val="555555"/>
          <w:kern w:val="0"/>
          <w:sz w:val="24"/>
        </w:rPr>
        <w:t>MRI </w:t>
      </w:r>
      <w:r>
        <w:rPr>
          <w:rFonts w:ascii="宋体" w:hAnsi="宋体" w:cs="宋体" w:hint="eastAsia"/>
          <w:color w:val="555555"/>
          <w:kern w:val="0"/>
          <w:sz w:val="24"/>
        </w:rPr>
        <w:t>均获科主任认可</w:t>
      </w:r>
    </w:p>
    <w:p w:rsidR="00EC51B9" w:rsidRDefault="00703EA3">
      <w:pPr>
        <w:widowControl/>
        <w:tabs>
          <w:tab w:val="left" w:pos="2100"/>
        </w:tabs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ascii="宋体" w:hAnsi="宋体" w:cs="宋体"/>
          <w:color w:val="555555"/>
          <w:kern w:val="0"/>
          <w:sz w:val="24"/>
        </w:rPr>
        <w:t> </w:t>
      </w:r>
      <w:r>
        <w:rPr>
          <w:rFonts w:ascii="宋体" w:hAnsi="宋体" w:cs="宋体" w:hint="eastAsia"/>
          <w:color w:val="555555"/>
          <w:kern w:val="0"/>
          <w:sz w:val="24"/>
        </w:rPr>
        <w:tab/>
        <w:t>3.治愈率好转率：病案首页统计项目已取消</w:t>
      </w:r>
    </w:p>
    <w:p w:rsidR="00EC51B9" w:rsidRDefault="00703EA3">
      <w:pPr>
        <w:widowControl/>
        <w:tabs>
          <w:tab w:val="left" w:pos="2100"/>
        </w:tabs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ascii="宋体" w:hAnsi="宋体" w:cs="宋体" w:hint="eastAsia"/>
          <w:color w:val="555555"/>
          <w:kern w:val="0"/>
          <w:szCs w:val="21"/>
        </w:rPr>
        <w:tab/>
        <w:t>4.术前待床日：无分类术前待床日</w:t>
      </w:r>
    </w:p>
    <w:p w:rsidR="00EC51B9" w:rsidRDefault="00703EA3"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ascii="宋体" w:hAnsi="宋体" w:cs="宋体"/>
          <w:color w:val="555555"/>
          <w:kern w:val="0"/>
          <w:sz w:val="24"/>
        </w:rPr>
        <w:t> </w:t>
      </w:r>
    </w:p>
    <w:p w:rsidR="00EC51B9" w:rsidRDefault="00EC51B9"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</w:p>
    <w:p w:rsidR="00EC51B9" w:rsidRDefault="00EC51B9"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</w:p>
    <w:p w:rsidR="00EC51B9" w:rsidRDefault="00EC51B9"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</w:p>
    <w:p w:rsidR="00EC51B9" w:rsidRDefault="00EC51B9"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</w:p>
    <w:p w:rsidR="00EC51B9" w:rsidRDefault="00EC51B9"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</w:p>
    <w:p w:rsidR="00EC51B9" w:rsidRDefault="00EC51B9"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</w:p>
    <w:p w:rsidR="00EC51B9" w:rsidRDefault="00EC51B9"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 w:val="24"/>
        </w:rPr>
      </w:pPr>
    </w:p>
    <w:p w:rsidR="00EC51B9" w:rsidRDefault="00EC51B9">
      <w:pPr>
        <w:widowControl/>
        <w:spacing w:line="450" w:lineRule="atLeast"/>
        <w:jc w:val="left"/>
        <w:rPr>
          <w:rFonts w:ascii="宋体" w:hAnsi="宋体" w:cs="宋体"/>
          <w:b/>
          <w:color w:val="555555"/>
          <w:kern w:val="0"/>
          <w:sz w:val="32"/>
          <w:szCs w:val="32"/>
        </w:rPr>
      </w:pPr>
    </w:p>
    <w:p w:rsidR="00EC51B9" w:rsidRDefault="00703EA3">
      <w:pPr>
        <w:widowControl/>
        <w:spacing w:line="450" w:lineRule="atLeast"/>
        <w:jc w:val="left"/>
        <w:rPr>
          <w:rFonts w:ascii="宋体" w:hAnsi="宋体" w:cs="宋体"/>
          <w:b/>
          <w:color w:val="555555"/>
          <w:kern w:val="0"/>
          <w:sz w:val="32"/>
          <w:szCs w:val="32"/>
        </w:rPr>
      </w:pPr>
      <w:r>
        <w:rPr>
          <w:rFonts w:ascii="宋体" w:hAnsi="宋体" w:cs="宋体"/>
          <w:b/>
          <w:color w:val="555555"/>
          <w:kern w:val="0"/>
          <w:sz w:val="32"/>
          <w:szCs w:val="32"/>
        </w:rPr>
        <w:lastRenderedPageBreak/>
        <w:t>附件2         </w:t>
      </w:r>
    </w:p>
    <w:p w:rsidR="00EC51B9" w:rsidRDefault="00703EA3">
      <w:pPr>
        <w:widowControl/>
        <w:spacing w:line="450" w:lineRule="atLeast"/>
        <w:jc w:val="center"/>
        <w:rPr>
          <w:rFonts w:ascii="宋体" w:hAnsi="宋体" w:cs="宋体"/>
          <w:b/>
          <w:color w:val="555555"/>
          <w:kern w:val="0"/>
          <w:sz w:val="36"/>
          <w:szCs w:val="36"/>
        </w:rPr>
      </w:pPr>
      <w:r>
        <w:rPr>
          <w:rFonts w:ascii="宋体" w:hAnsi="宋体" w:cs="宋体"/>
          <w:b/>
          <w:color w:val="555555"/>
          <w:kern w:val="0"/>
          <w:sz w:val="36"/>
          <w:szCs w:val="36"/>
        </w:rPr>
        <w:t>医疗机构住院患者单病种平均费用</w:t>
      </w:r>
      <w:r>
        <w:rPr>
          <w:rFonts w:ascii="宋体" w:hAnsi="宋体" w:cs="宋体"/>
          <w:color w:val="555555"/>
          <w:kern w:val="0"/>
          <w:sz w:val="36"/>
          <w:szCs w:val="36"/>
        </w:rPr>
        <w:t> </w:t>
      </w:r>
      <w:r>
        <w:rPr>
          <w:rFonts w:ascii="宋体" w:hAnsi="宋体" w:cs="宋体" w:hint="eastAsia"/>
          <w:b/>
          <w:bCs/>
          <w:color w:val="555555"/>
          <w:kern w:val="0"/>
          <w:sz w:val="36"/>
          <w:szCs w:val="36"/>
        </w:rPr>
        <w:t>(医保科填写)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578"/>
        <w:gridCol w:w="1742"/>
        <w:gridCol w:w="1860"/>
        <w:gridCol w:w="2280"/>
      </w:tblGrid>
      <w:tr w:rsidR="00EC51B9">
        <w:trPr>
          <w:trHeight w:val="585"/>
        </w:trPr>
        <w:tc>
          <w:tcPr>
            <w:tcW w:w="9000" w:type="dxa"/>
            <w:gridSpan w:val="5"/>
          </w:tcPr>
          <w:p w:rsidR="00EC51B9" w:rsidRDefault="00703EA3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住院患者前20位单病种平均费用</w:t>
            </w:r>
          </w:p>
        </w:tc>
      </w:tr>
      <w:tr w:rsidR="00EC51B9" w:rsidTr="00987112">
        <w:trPr>
          <w:trHeight w:val="838"/>
        </w:trPr>
        <w:tc>
          <w:tcPr>
            <w:tcW w:w="540" w:type="dxa"/>
            <w:vAlign w:val="center"/>
          </w:tcPr>
          <w:p w:rsidR="00EC51B9" w:rsidRDefault="00703EA3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序号</w:t>
            </w:r>
          </w:p>
        </w:tc>
        <w:tc>
          <w:tcPr>
            <w:tcW w:w="2578" w:type="dxa"/>
            <w:vAlign w:val="center"/>
          </w:tcPr>
          <w:p w:rsidR="00EC51B9" w:rsidRDefault="00703EA3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疾病名称</w:t>
            </w:r>
          </w:p>
          <w:p w:rsidR="00EC51B9" w:rsidRDefault="00703EA3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（按ICD-10编码分类）</w:t>
            </w:r>
          </w:p>
        </w:tc>
        <w:tc>
          <w:tcPr>
            <w:tcW w:w="1742" w:type="dxa"/>
            <w:vAlign w:val="center"/>
          </w:tcPr>
          <w:p w:rsidR="00EC51B9" w:rsidRDefault="00703EA3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术式</w:t>
            </w:r>
          </w:p>
        </w:tc>
        <w:tc>
          <w:tcPr>
            <w:tcW w:w="1860" w:type="dxa"/>
            <w:vAlign w:val="center"/>
          </w:tcPr>
          <w:p w:rsidR="00EC51B9" w:rsidRDefault="00703EA3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本期平均费用（元）</w:t>
            </w:r>
          </w:p>
        </w:tc>
        <w:tc>
          <w:tcPr>
            <w:tcW w:w="2280" w:type="dxa"/>
            <w:vAlign w:val="center"/>
          </w:tcPr>
          <w:p w:rsidR="00EC51B9" w:rsidRDefault="00703EA3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上期平均费用（元）</w:t>
            </w:r>
          </w:p>
        </w:tc>
      </w:tr>
      <w:tr w:rsidR="0025178E" w:rsidTr="00132E01">
        <w:trPr>
          <w:trHeight w:val="510"/>
        </w:trPr>
        <w:tc>
          <w:tcPr>
            <w:tcW w:w="540" w:type="dxa"/>
          </w:tcPr>
          <w:p w:rsidR="00095D68" w:rsidRDefault="00095D68" w:rsidP="00095D68">
            <w:pPr>
              <w:widowControl/>
              <w:spacing w:line="450" w:lineRule="atLeast"/>
              <w:jc w:val="left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  <w:p w:rsidR="0025178E" w:rsidRDefault="0025178E" w:rsidP="00095D68">
            <w:pPr>
              <w:widowControl/>
              <w:spacing w:line="450" w:lineRule="atLeast"/>
              <w:jc w:val="left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</w:t>
            </w:r>
          </w:p>
        </w:tc>
        <w:tc>
          <w:tcPr>
            <w:tcW w:w="2578" w:type="dxa"/>
          </w:tcPr>
          <w:p w:rsidR="00095D68" w:rsidRDefault="00095D68" w:rsidP="00095D68">
            <w:pPr>
              <w:jc w:val="left"/>
              <w:rPr>
                <w:rFonts w:asciiTheme="minorEastAsia" w:hAnsiTheme="minorEastAsia"/>
                <w:bCs/>
                <w:sz w:val="22"/>
                <w:szCs w:val="22"/>
              </w:rPr>
            </w:pPr>
          </w:p>
          <w:p w:rsidR="00095D68" w:rsidRDefault="00095D68" w:rsidP="00095D68">
            <w:pPr>
              <w:jc w:val="left"/>
              <w:rPr>
                <w:rFonts w:asciiTheme="minorEastAsia" w:hAnsiTheme="minorEastAsia"/>
                <w:bCs/>
                <w:sz w:val="22"/>
                <w:szCs w:val="22"/>
              </w:rPr>
            </w:pPr>
          </w:p>
          <w:p w:rsidR="0025178E" w:rsidRPr="0025178E" w:rsidRDefault="0025178E" w:rsidP="00095D68">
            <w:pPr>
              <w:jc w:val="left"/>
              <w:rPr>
                <w:rFonts w:asciiTheme="minorEastAsia" w:hAnsiTheme="minorEastAsia" w:cs="宋体"/>
                <w:bCs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bCs/>
                <w:sz w:val="22"/>
                <w:szCs w:val="22"/>
              </w:rPr>
              <w:t>脑梗死（急性期）内科综合治疗</w:t>
            </w:r>
          </w:p>
        </w:tc>
        <w:tc>
          <w:tcPr>
            <w:tcW w:w="1742" w:type="dxa"/>
            <w:vAlign w:val="bottom"/>
          </w:tcPr>
          <w:p w:rsidR="0025178E" w:rsidRDefault="00095D68" w:rsidP="00095D68">
            <w:pPr>
              <w:widowControl/>
              <w:jc w:val="left"/>
              <w:textAlignment w:val="bottom"/>
              <w:rPr>
                <w:rFonts w:ascii="宋体" w:hAnsi="宋体" w:cs="宋体"/>
                <w:color w:val="555555"/>
                <w:kern w:val="0"/>
                <w:szCs w:val="21"/>
              </w:rPr>
            </w:pPr>
            <w:r w:rsidRPr="00BA63C6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</w:tcPr>
          <w:p w:rsidR="00095D68" w:rsidRDefault="00095D68" w:rsidP="00095D68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  <w:p w:rsidR="00095D68" w:rsidRDefault="00095D68" w:rsidP="00095D68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  <w:p w:rsidR="00095D68" w:rsidRDefault="00095D68" w:rsidP="00095D68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  <w:p w:rsidR="0025178E" w:rsidRPr="0025178E" w:rsidRDefault="0025178E" w:rsidP="00095D68">
            <w:pPr>
              <w:jc w:val="left"/>
              <w:rPr>
                <w:rFonts w:asciiTheme="minorEastAsia" w:hAnsiTheme="minorEastAsia" w:cs="宋体"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sz w:val="22"/>
                <w:szCs w:val="22"/>
              </w:rPr>
              <w:t>6152.76</w:t>
            </w:r>
          </w:p>
        </w:tc>
        <w:tc>
          <w:tcPr>
            <w:tcW w:w="2280" w:type="dxa"/>
            <w:vAlign w:val="bottom"/>
          </w:tcPr>
          <w:p w:rsidR="0025178E" w:rsidRDefault="00751F4B" w:rsidP="003E3405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注：因新农合与城镇居民系统合并为城乡居民</w:t>
            </w:r>
            <w:r w:rsidR="00081244">
              <w:rPr>
                <w:rFonts w:ascii="宋体" w:eastAsia="宋体" w:hAnsi="宋体" w:cs="宋体" w:hint="eastAsia"/>
                <w:sz w:val="24"/>
              </w:rPr>
              <w:t>系统</w:t>
            </w:r>
            <w:r>
              <w:rPr>
                <w:rFonts w:ascii="宋体" w:eastAsia="宋体" w:hAnsi="宋体" w:cs="宋体" w:hint="eastAsia"/>
                <w:sz w:val="24"/>
              </w:rPr>
              <w:t>，</w:t>
            </w:r>
            <w:r w:rsidR="003E3405">
              <w:rPr>
                <w:rFonts w:ascii="宋体" w:eastAsia="宋体" w:hAnsi="宋体" w:cs="宋体" w:hint="eastAsia"/>
                <w:sz w:val="24"/>
              </w:rPr>
              <w:t>疾病名称有变化，无法对比</w:t>
            </w:r>
            <w:r w:rsidR="002A2352">
              <w:rPr>
                <w:rFonts w:ascii="宋体" w:eastAsia="宋体" w:hAnsi="宋体" w:cs="宋体" w:hint="eastAsia"/>
                <w:sz w:val="24"/>
              </w:rPr>
              <w:t>。</w:t>
            </w:r>
          </w:p>
        </w:tc>
      </w:tr>
      <w:tr w:rsidR="0025178E" w:rsidTr="00132E01">
        <w:trPr>
          <w:trHeight w:val="510"/>
        </w:trPr>
        <w:tc>
          <w:tcPr>
            <w:tcW w:w="540" w:type="dxa"/>
          </w:tcPr>
          <w:p w:rsidR="0025178E" w:rsidRDefault="0025178E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</w:t>
            </w:r>
          </w:p>
        </w:tc>
        <w:tc>
          <w:tcPr>
            <w:tcW w:w="2578" w:type="dxa"/>
          </w:tcPr>
          <w:p w:rsidR="0025178E" w:rsidRPr="0025178E" w:rsidRDefault="0025178E">
            <w:pPr>
              <w:rPr>
                <w:rFonts w:asciiTheme="minorEastAsia" w:hAnsiTheme="minorEastAsia" w:cs="宋体"/>
                <w:bCs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冠心病（不稳定型心绞痛）内科综合治疗 </w:t>
            </w:r>
          </w:p>
        </w:tc>
        <w:tc>
          <w:tcPr>
            <w:tcW w:w="1742" w:type="dxa"/>
          </w:tcPr>
          <w:p w:rsidR="0025178E" w:rsidRDefault="0025178E" w:rsidP="00B768CE">
            <w:pPr>
              <w:jc w:val="center"/>
            </w:pPr>
            <w:r w:rsidRPr="00BA63C6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</w:tcPr>
          <w:p w:rsidR="0025178E" w:rsidRPr="0025178E" w:rsidRDefault="0025178E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sz w:val="22"/>
                <w:szCs w:val="22"/>
              </w:rPr>
              <w:t xml:space="preserve">4666.05 </w:t>
            </w:r>
          </w:p>
        </w:tc>
        <w:tc>
          <w:tcPr>
            <w:tcW w:w="2280" w:type="dxa"/>
            <w:vAlign w:val="bottom"/>
          </w:tcPr>
          <w:p w:rsidR="0025178E" w:rsidRDefault="0025178E" w:rsidP="00741D6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5178E" w:rsidTr="00132E01">
        <w:trPr>
          <w:trHeight w:val="510"/>
        </w:trPr>
        <w:tc>
          <w:tcPr>
            <w:tcW w:w="540" w:type="dxa"/>
          </w:tcPr>
          <w:p w:rsidR="0025178E" w:rsidRDefault="0025178E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</w:t>
            </w:r>
          </w:p>
        </w:tc>
        <w:tc>
          <w:tcPr>
            <w:tcW w:w="2578" w:type="dxa"/>
          </w:tcPr>
          <w:p w:rsidR="0025178E" w:rsidRPr="0025178E" w:rsidRDefault="0025178E">
            <w:pPr>
              <w:rPr>
                <w:rFonts w:asciiTheme="minorEastAsia" w:hAnsiTheme="minorEastAsia" w:cs="宋体"/>
                <w:bCs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慢性阻塞性肺疾病内科综合治疗 </w:t>
            </w:r>
          </w:p>
        </w:tc>
        <w:tc>
          <w:tcPr>
            <w:tcW w:w="1742" w:type="dxa"/>
          </w:tcPr>
          <w:p w:rsidR="0025178E" w:rsidRDefault="0025178E" w:rsidP="00B768CE">
            <w:pPr>
              <w:jc w:val="center"/>
            </w:pPr>
            <w:r w:rsidRPr="00BA63C6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</w:tcPr>
          <w:p w:rsidR="0025178E" w:rsidRPr="0025178E" w:rsidRDefault="0025178E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sz w:val="22"/>
                <w:szCs w:val="22"/>
              </w:rPr>
              <w:t xml:space="preserve">5334.13 </w:t>
            </w:r>
          </w:p>
        </w:tc>
        <w:tc>
          <w:tcPr>
            <w:tcW w:w="2280" w:type="dxa"/>
            <w:vAlign w:val="bottom"/>
          </w:tcPr>
          <w:p w:rsidR="0025178E" w:rsidRDefault="0025178E" w:rsidP="00741D6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5178E" w:rsidTr="00132E01">
        <w:trPr>
          <w:trHeight w:val="510"/>
        </w:trPr>
        <w:tc>
          <w:tcPr>
            <w:tcW w:w="540" w:type="dxa"/>
          </w:tcPr>
          <w:p w:rsidR="0025178E" w:rsidRDefault="0025178E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</w:t>
            </w:r>
          </w:p>
        </w:tc>
        <w:tc>
          <w:tcPr>
            <w:tcW w:w="2578" w:type="dxa"/>
          </w:tcPr>
          <w:p w:rsidR="0025178E" w:rsidRPr="0025178E" w:rsidRDefault="0025178E">
            <w:pPr>
              <w:rPr>
                <w:rFonts w:asciiTheme="minorEastAsia" w:hAnsiTheme="minorEastAsia" w:cs="宋体"/>
                <w:bCs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肺炎内科综合治疗 </w:t>
            </w:r>
          </w:p>
        </w:tc>
        <w:tc>
          <w:tcPr>
            <w:tcW w:w="1742" w:type="dxa"/>
          </w:tcPr>
          <w:p w:rsidR="0025178E" w:rsidRDefault="0025178E" w:rsidP="00B768CE">
            <w:pPr>
              <w:jc w:val="center"/>
            </w:pPr>
            <w:r w:rsidRPr="00BA63C6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</w:tcPr>
          <w:p w:rsidR="0025178E" w:rsidRPr="0025178E" w:rsidRDefault="0025178E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sz w:val="22"/>
                <w:szCs w:val="22"/>
              </w:rPr>
              <w:t xml:space="preserve">4760.49 </w:t>
            </w:r>
          </w:p>
        </w:tc>
        <w:tc>
          <w:tcPr>
            <w:tcW w:w="2280" w:type="dxa"/>
            <w:vAlign w:val="bottom"/>
          </w:tcPr>
          <w:p w:rsidR="0025178E" w:rsidRDefault="0025178E" w:rsidP="00741D6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5178E" w:rsidTr="00132E01">
        <w:trPr>
          <w:trHeight w:val="510"/>
        </w:trPr>
        <w:tc>
          <w:tcPr>
            <w:tcW w:w="540" w:type="dxa"/>
          </w:tcPr>
          <w:p w:rsidR="0025178E" w:rsidRDefault="0025178E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5</w:t>
            </w:r>
          </w:p>
        </w:tc>
        <w:tc>
          <w:tcPr>
            <w:tcW w:w="2578" w:type="dxa"/>
          </w:tcPr>
          <w:p w:rsidR="0025178E" w:rsidRPr="0025178E" w:rsidRDefault="0025178E">
            <w:pPr>
              <w:rPr>
                <w:rFonts w:asciiTheme="minorEastAsia" w:hAnsiTheme="minorEastAsia" w:cs="宋体"/>
                <w:bCs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白内障（单侧）外科手术治疗 </w:t>
            </w:r>
          </w:p>
        </w:tc>
        <w:tc>
          <w:tcPr>
            <w:tcW w:w="1742" w:type="dxa"/>
          </w:tcPr>
          <w:p w:rsidR="0025178E" w:rsidRDefault="0025178E" w:rsidP="00B768CE">
            <w:pPr>
              <w:jc w:val="center"/>
            </w:pPr>
            <w:r w:rsidRPr="00BA63C6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</w:tcPr>
          <w:p w:rsidR="0025178E" w:rsidRPr="0025178E" w:rsidRDefault="0025178E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sz w:val="22"/>
                <w:szCs w:val="22"/>
              </w:rPr>
              <w:t xml:space="preserve">4973.35 </w:t>
            </w:r>
          </w:p>
        </w:tc>
        <w:tc>
          <w:tcPr>
            <w:tcW w:w="2280" w:type="dxa"/>
            <w:vAlign w:val="bottom"/>
          </w:tcPr>
          <w:p w:rsidR="0025178E" w:rsidRDefault="0025178E" w:rsidP="00741D6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5178E" w:rsidTr="00132E01">
        <w:trPr>
          <w:trHeight w:val="510"/>
        </w:trPr>
        <w:tc>
          <w:tcPr>
            <w:tcW w:w="540" w:type="dxa"/>
          </w:tcPr>
          <w:p w:rsidR="0025178E" w:rsidRDefault="0025178E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6</w:t>
            </w:r>
          </w:p>
        </w:tc>
        <w:tc>
          <w:tcPr>
            <w:tcW w:w="2578" w:type="dxa"/>
          </w:tcPr>
          <w:p w:rsidR="0025178E" w:rsidRPr="0025178E" w:rsidRDefault="0025178E">
            <w:pPr>
              <w:rPr>
                <w:rFonts w:asciiTheme="minorEastAsia" w:hAnsiTheme="minorEastAsia" w:cs="宋体"/>
                <w:bCs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腹股沟疝外科手术治疗（单侧） </w:t>
            </w:r>
          </w:p>
        </w:tc>
        <w:tc>
          <w:tcPr>
            <w:tcW w:w="1742" w:type="dxa"/>
          </w:tcPr>
          <w:p w:rsidR="0025178E" w:rsidRDefault="0025178E" w:rsidP="00B768CE">
            <w:pPr>
              <w:jc w:val="center"/>
            </w:pPr>
            <w:r w:rsidRPr="00BA63C6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</w:tcPr>
          <w:p w:rsidR="0025178E" w:rsidRPr="0025178E" w:rsidRDefault="0025178E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sz w:val="22"/>
                <w:szCs w:val="22"/>
              </w:rPr>
              <w:t xml:space="preserve">5153.54 </w:t>
            </w:r>
          </w:p>
        </w:tc>
        <w:tc>
          <w:tcPr>
            <w:tcW w:w="2280" w:type="dxa"/>
            <w:vAlign w:val="bottom"/>
          </w:tcPr>
          <w:p w:rsidR="0025178E" w:rsidRDefault="0025178E" w:rsidP="00741D6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5178E" w:rsidTr="00132E01">
        <w:trPr>
          <w:trHeight w:val="510"/>
        </w:trPr>
        <w:tc>
          <w:tcPr>
            <w:tcW w:w="540" w:type="dxa"/>
          </w:tcPr>
          <w:p w:rsidR="0025178E" w:rsidRDefault="0025178E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7</w:t>
            </w:r>
          </w:p>
        </w:tc>
        <w:tc>
          <w:tcPr>
            <w:tcW w:w="2578" w:type="dxa"/>
          </w:tcPr>
          <w:p w:rsidR="0025178E" w:rsidRPr="0025178E" w:rsidRDefault="0025178E">
            <w:pPr>
              <w:rPr>
                <w:rFonts w:asciiTheme="minorEastAsia" w:hAnsiTheme="minorEastAsia" w:cs="宋体"/>
                <w:bCs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输尿管结石外科手术治疗 </w:t>
            </w:r>
          </w:p>
        </w:tc>
        <w:tc>
          <w:tcPr>
            <w:tcW w:w="1742" w:type="dxa"/>
          </w:tcPr>
          <w:p w:rsidR="0025178E" w:rsidRDefault="0025178E" w:rsidP="00B768CE">
            <w:pPr>
              <w:jc w:val="center"/>
            </w:pPr>
            <w:r w:rsidRPr="00BA63C6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</w:tcPr>
          <w:p w:rsidR="0025178E" w:rsidRPr="0025178E" w:rsidRDefault="0025178E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sz w:val="22"/>
                <w:szCs w:val="22"/>
              </w:rPr>
              <w:t xml:space="preserve">10882.24 </w:t>
            </w:r>
          </w:p>
        </w:tc>
        <w:tc>
          <w:tcPr>
            <w:tcW w:w="2280" w:type="dxa"/>
            <w:vAlign w:val="bottom"/>
          </w:tcPr>
          <w:p w:rsidR="0025178E" w:rsidRDefault="0025178E" w:rsidP="00741D6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5178E" w:rsidTr="00132E01">
        <w:trPr>
          <w:trHeight w:val="510"/>
        </w:trPr>
        <w:tc>
          <w:tcPr>
            <w:tcW w:w="540" w:type="dxa"/>
          </w:tcPr>
          <w:p w:rsidR="0025178E" w:rsidRDefault="0025178E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8</w:t>
            </w:r>
          </w:p>
        </w:tc>
        <w:tc>
          <w:tcPr>
            <w:tcW w:w="2578" w:type="dxa"/>
          </w:tcPr>
          <w:p w:rsidR="0025178E" w:rsidRPr="0025178E" w:rsidRDefault="0025178E">
            <w:pPr>
              <w:rPr>
                <w:rFonts w:asciiTheme="minorEastAsia" w:hAnsiTheme="minorEastAsia" w:cs="宋体"/>
                <w:bCs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肺炎儿内科综合治疗 </w:t>
            </w:r>
          </w:p>
        </w:tc>
        <w:tc>
          <w:tcPr>
            <w:tcW w:w="1742" w:type="dxa"/>
          </w:tcPr>
          <w:p w:rsidR="0025178E" w:rsidRDefault="0025178E" w:rsidP="00B768CE">
            <w:pPr>
              <w:jc w:val="center"/>
            </w:pPr>
            <w:r w:rsidRPr="00BA63C6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</w:tcPr>
          <w:p w:rsidR="0025178E" w:rsidRPr="0025178E" w:rsidRDefault="0025178E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sz w:val="22"/>
                <w:szCs w:val="22"/>
              </w:rPr>
              <w:t xml:space="preserve">3389.78 </w:t>
            </w:r>
          </w:p>
        </w:tc>
        <w:tc>
          <w:tcPr>
            <w:tcW w:w="2280" w:type="dxa"/>
            <w:vAlign w:val="bottom"/>
          </w:tcPr>
          <w:p w:rsidR="0025178E" w:rsidRDefault="0025178E" w:rsidP="00741D6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5178E" w:rsidTr="00132E01">
        <w:trPr>
          <w:trHeight w:val="356"/>
        </w:trPr>
        <w:tc>
          <w:tcPr>
            <w:tcW w:w="540" w:type="dxa"/>
          </w:tcPr>
          <w:p w:rsidR="0025178E" w:rsidRDefault="0025178E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9</w:t>
            </w:r>
          </w:p>
        </w:tc>
        <w:tc>
          <w:tcPr>
            <w:tcW w:w="2578" w:type="dxa"/>
          </w:tcPr>
          <w:p w:rsidR="0025178E" w:rsidRPr="0025178E" w:rsidRDefault="0025178E">
            <w:pPr>
              <w:rPr>
                <w:rFonts w:asciiTheme="minorEastAsia" w:hAnsiTheme="minorEastAsia" w:cs="宋体"/>
                <w:bCs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糖尿病（复杂危重型）  内科综合治疗 </w:t>
            </w:r>
          </w:p>
        </w:tc>
        <w:tc>
          <w:tcPr>
            <w:tcW w:w="1742" w:type="dxa"/>
          </w:tcPr>
          <w:p w:rsidR="0025178E" w:rsidRDefault="0025178E" w:rsidP="00B768CE">
            <w:pPr>
              <w:jc w:val="center"/>
            </w:pPr>
            <w:r w:rsidRPr="00BA63C6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</w:tcPr>
          <w:p w:rsidR="0025178E" w:rsidRPr="0025178E" w:rsidRDefault="0025178E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sz w:val="22"/>
                <w:szCs w:val="22"/>
              </w:rPr>
              <w:t xml:space="preserve">5944.69 </w:t>
            </w:r>
          </w:p>
        </w:tc>
        <w:tc>
          <w:tcPr>
            <w:tcW w:w="2280" w:type="dxa"/>
            <w:vAlign w:val="bottom"/>
          </w:tcPr>
          <w:p w:rsidR="0025178E" w:rsidRDefault="0025178E" w:rsidP="0025178E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25178E" w:rsidTr="00132E01">
        <w:trPr>
          <w:trHeight w:val="510"/>
        </w:trPr>
        <w:tc>
          <w:tcPr>
            <w:tcW w:w="540" w:type="dxa"/>
          </w:tcPr>
          <w:p w:rsidR="0025178E" w:rsidRDefault="0025178E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10</w:t>
            </w:r>
          </w:p>
        </w:tc>
        <w:tc>
          <w:tcPr>
            <w:tcW w:w="2578" w:type="dxa"/>
          </w:tcPr>
          <w:p w:rsidR="0025178E" w:rsidRPr="0025178E" w:rsidRDefault="0025178E">
            <w:pPr>
              <w:rPr>
                <w:rFonts w:asciiTheme="minorEastAsia" w:hAnsiTheme="minorEastAsia" w:cs="宋体"/>
                <w:bCs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胆囊炎/胆囊结石/胆囊息肉外科手术治疗 </w:t>
            </w:r>
          </w:p>
        </w:tc>
        <w:tc>
          <w:tcPr>
            <w:tcW w:w="1742" w:type="dxa"/>
          </w:tcPr>
          <w:p w:rsidR="0025178E" w:rsidRDefault="0025178E" w:rsidP="00B768CE">
            <w:pPr>
              <w:jc w:val="center"/>
            </w:pPr>
            <w:r w:rsidRPr="00BA63C6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</w:tcPr>
          <w:p w:rsidR="0025178E" w:rsidRPr="0025178E" w:rsidRDefault="0025178E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sz w:val="22"/>
                <w:szCs w:val="22"/>
              </w:rPr>
              <w:t xml:space="preserve">8230.71 </w:t>
            </w:r>
          </w:p>
        </w:tc>
        <w:tc>
          <w:tcPr>
            <w:tcW w:w="2280" w:type="dxa"/>
            <w:vAlign w:val="bottom"/>
          </w:tcPr>
          <w:p w:rsidR="0025178E" w:rsidRDefault="0025178E" w:rsidP="00741D6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5178E" w:rsidTr="00132E01">
        <w:trPr>
          <w:trHeight w:val="510"/>
        </w:trPr>
        <w:tc>
          <w:tcPr>
            <w:tcW w:w="540" w:type="dxa"/>
          </w:tcPr>
          <w:p w:rsidR="0025178E" w:rsidRDefault="0025178E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11</w:t>
            </w:r>
          </w:p>
        </w:tc>
        <w:tc>
          <w:tcPr>
            <w:tcW w:w="2578" w:type="dxa"/>
          </w:tcPr>
          <w:p w:rsidR="0025178E" w:rsidRPr="0025178E" w:rsidRDefault="0025178E">
            <w:pPr>
              <w:rPr>
                <w:rFonts w:asciiTheme="minorEastAsia" w:hAnsiTheme="minorEastAsia" w:cs="宋体"/>
                <w:bCs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支气管扩张症内科综合治疗 </w:t>
            </w:r>
          </w:p>
        </w:tc>
        <w:tc>
          <w:tcPr>
            <w:tcW w:w="1742" w:type="dxa"/>
          </w:tcPr>
          <w:p w:rsidR="0025178E" w:rsidRDefault="0025178E" w:rsidP="00B768CE">
            <w:pPr>
              <w:jc w:val="center"/>
            </w:pPr>
            <w:r w:rsidRPr="00BA63C6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</w:tcPr>
          <w:p w:rsidR="0025178E" w:rsidRPr="0025178E" w:rsidRDefault="0025178E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sz w:val="22"/>
                <w:szCs w:val="22"/>
              </w:rPr>
              <w:t xml:space="preserve">5320.91 </w:t>
            </w:r>
          </w:p>
        </w:tc>
        <w:tc>
          <w:tcPr>
            <w:tcW w:w="2280" w:type="dxa"/>
            <w:vAlign w:val="bottom"/>
          </w:tcPr>
          <w:p w:rsidR="0025178E" w:rsidRDefault="0025178E" w:rsidP="00741D6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5178E" w:rsidTr="00132E01">
        <w:trPr>
          <w:trHeight w:val="510"/>
        </w:trPr>
        <w:tc>
          <w:tcPr>
            <w:tcW w:w="540" w:type="dxa"/>
          </w:tcPr>
          <w:p w:rsidR="0025178E" w:rsidRDefault="0025178E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12</w:t>
            </w:r>
          </w:p>
        </w:tc>
        <w:tc>
          <w:tcPr>
            <w:tcW w:w="2578" w:type="dxa"/>
          </w:tcPr>
          <w:p w:rsidR="0025178E" w:rsidRPr="0025178E" w:rsidRDefault="0025178E">
            <w:pPr>
              <w:rPr>
                <w:rFonts w:asciiTheme="minorEastAsia" w:hAnsiTheme="minorEastAsia" w:cs="宋体"/>
                <w:bCs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慢性鼻窦炎功能性内镜鼻窦手术治疗 </w:t>
            </w:r>
          </w:p>
        </w:tc>
        <w:tc>
          <w:tcPr>
            <w:tcW w:w="1742" w:type="dxa"/>
          </w:tcPr>
          <w:p w:rsidR="0025178E" w:rsidRDefault="0025178E" w:rsidP="00B768CE">
            <w:pPr>
              <w:jc w:val="center"/>
            </w:pPr>
            <w:r w:rsidRPr="00BA63C6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</w:tcPr>
          <w:p w:rsidR="0025178E" w:rsidRPr="0025178E" w:rsidRDefault="0025178E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sz w:val="22"/>
                <w:szCs w:val="22"/>
              </w:rPr>
              <w:t xml:space="preserve">8965.77 </w:t>
            </w:r>
          </w:p>
        </w:tc>
        <w:tc>
          <w:tcPr>
            <w:tcW w:w="2280" w:type="dxa"/>
            <w:vAlign w:val="bottom"/>
          </w:tcPr>
          <w:p w:rsidR="0025178E" w:rsidRDefault="0025178E" w:rsidP="00741D6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5178E" w:rsidTr="00132E01">
        <w:trPr>
          <w:trHeight w:val="510"/>
        </w:trPr>
        <w:tc>
          <w:tcPr>
            <w:tcW w:w="540" w:type="dxa"/>
          </w:tcPr>
          <w:p w:rsidR="0025178E" w:rsidRDefault="0025178E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13</w:t>
            </w:r>
          </w:p>
        </w:tc>
        <w:tc>
          <w:tcPr>
            <w:tcW w:w="2578" w:type="dxa"/>
          </w:tcPr>
          <w:p w:rsidR="0025178E" w:rsidRPr="0025178E" w:rsidRDefault="0025178E">
            <w:pPr>
              <w:rPr>
                <w:rFonts w:asciiTheme="minorEastAsia" w:hAnsiTheme="minorEastAsia" w:cs="宋体"/>
                <w:bCs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痔外科手术治疗 </w:t>
            </w:r>
          </w:p>
        </w:tc>
        <w:tc>
          <w:tcPr>
            <w:tcW w:w="1742" w:type="dxa"/>
          </w:tcPr>
          <w:p w:rsidR="0025178E" w:rsidRDefault="0025178E" w:rsidP="00B768CE">
            <w:pPr>
              <w:jc w:val="center"/>
            </w:pPr>
            <w:r w:rsidRPr="00BA63C6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</w:tcPr>
          <w:p w:rsidR="0025178E" w:rsidRPr="0025178E" w:rsidRDefault="0025178E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sz w:val="22"/>
                <w:szCs w:val="22"/>
              </w:rPr>
              <w:t xml:space="preserve">3905.14 </w:t>
            </w:r>
          </w:p>
        </w:tc>
        <w:tc>
          <w:tcPr>
            <w:tcW w:w="2280" w:type="dxa"/>
            <w:vAlign w:val="bottom"/>
          </w:tcPr>
          <w:p w:rsidR="0025178E" w:rsidRDefault="0025178E" w:rsidP="00741D6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5178E" w:rsidTr="00132E01">
        <w:trPr>
          <w:trHeight w:val="510"/>
        </w:trPr>
        <w:tc>
          <w:tcPr>
            <w:tcW w:w="540" w:type="dxa"/>
          </w:tcPr>
          <w:p w:rsidR="0025178E" w:rsidRDefault="0025178E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14</w:t>
            </w:r>
          </w:p>
        </w:tc>
        <w:tc>
          <w:tcPr>
            <w:tcW w:w="2578" w:type="dxa"/>
          </w:tcPr>
          <w:p w:rsidR="0025178E" w:rsidRPr="0025178E" w:rsidRDefault="0025178E">
            <w:pPr>
              <w:rPr>
                <w:rFonts w:asciiTheme="minorEastAsia" w:hAnsiTheme="minorEastAsia" w:cs="宋体"/>
                <w:bCs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胆囊结石，伴有其他胆囊炎 </w:t>
            </w:r>
          </w:p>
        </w:tc>
        <w:tc>
          <w:tcPr>
            <w:tcW w:w="1742" w:type="dxa"/>
          </w:tcPr>
          <w:p w:rsidR="0025178E" w:rsidRDefault="0025178E" w:rsidP="00B768CE">
            <w:pPr>
              <w:jc w:val="center"/>
            </w:pPr>
            <w:r w:rsidRPr="00BA63C6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</w:tcPr>
          <w:p w:rsidR="0025178E" w:rsidRPr="0025178E" w:rsidRDefault="0025178E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sz w:val="22"/>
                <w:szCs w:val="22"/>
              </w:rPr>
              <w:t xml:space="preserve">9261.22 </w:t>
            </w:r>
          </w:p>
        </w:tc>
        <w:tc>
          <w:tcPr>
            <w:tcW w:w="2280" w:type="dxa"/>
            <w:vAlign w:val="bottom"/>
          </w:tcPr>
          <w:p w:rsidR="0025178E" w:rsidRDefault="0025178E" w:rsidP="00741D6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5178E" w:rsidTr="00132E01">
        <w:trPr>
          <w:trHeight w:val="510"/>
        </w:trPr>
        <w:tc>
          <w:tcPr>
            <w:tcW w:w="540" w:type="dxa"/>
          </w:tcPr>
          <w:p w:rsidR="0025178E" w:rsidRDefault="0025178E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15</w:t>
            </w:r>
          </w:p>
        </w:tc>
        <w:tc>
          <w:tcPr>
            <w:tcW w:w="2578" w:type="dxa"/>
          </w:tcPr>
          <w:p w:rsidR="0025178E" w:rsidRPr="0025178E" w:rsidRDefault="0025178E">
            <w:pPr>
              <w:rPr>
                <w:rFonts w:asciiTheme="minorEastAsia" w:hAnsiTheme="minorEastAsia" w:cs="宋体"/>
                <w:bCs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突发性耳聋耳鼻喉专科保守治疗 </w:t>
            </w:r>
          </w:p>
        </w:tc>
        <w:tc>
          <w:tcPr>
            <w:tcW w:w="1742" w:type="dxa"/>
          </w:tcPr>
          <w:p w:rsidR="0025178E" w:rsidRDefault="0025178E" w:rsidP="00B768CE">
            <w:pPr>
              <w:jc w:val="center"/>
            </w:pPr>
            <w:r w:rsidRPr="00BA63C6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</w:tcPr>
          <w:p w:rsidR="0025178E" w:rsidRPr="0025178E" w:rsidRDefault="0025178E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sz w:val="22"/>
                <w:szCs w:val="22"/>
              </w:rPr>
              <w:t xml:space="preserve">3794.04 </w:t>
            </w:r>
          </w:p>
        </w:tc>
        <w:tc>
          <w:tcPr>
            <w:tcW w:w="2280" w:type="dxa"/>
            <w:vAlign w:val="bottom"/>
          </w:tcPr>
          <w:p w:rsidR="0025178E" w:rsidRDefault="0025178E" w:rsidP="00741D6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5178E" w:rsidTr="00132E01">
        <w:trPr>
          <w:trHeight w:val="510"/>
        </w:trPr>
        <w:tc>
          <w:tcPr>
            <w:tcW w:w="540" w:type="dxa"/>
          </w:tcPr>
          <w:p w:rsidR="0025178E" w:rsidRDefault="0025178E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16</w:t>
            </w:r>
          </w:p>
        </w:tc>
        <w:tc>
          <w:tcPr>
            <w:tcW w:w="2578" w:type="dxa"/>
          </w:tcPr>
          <w:p w:rsidR="0025178E" w:rsidRPr="0025178E" w:rsidRDefault="0025178E">
            <w:pPr>
              <w:rPr>
                <w:rFonts w:asciiTheme="minorEastAsia" w:hAnsiTheme="minorEastAsia" w:cs="宋体"/>
                <w:bCs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肛周疾病外科手术治疗 </w:t>
            </w:r>
          </w:p>
        </w:tc>
        <w:tc>
          <w:tcPr>
            <w:tcW w:w="1742" w:type="dxa"/>
          </w:tcPr>
          <w:p w:rsidR="0025178E" w:rsidRDefault="0025178E" w:rsidP="00B768CE">
            <w:pPr>
              <w:jc w:val="center"/>
            </w:pPr>
            <w:r w:rsidRPr="00BA63C6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</w:tcPr>
          <w:p w:rsidR="0025178E" w:rsidRPr="0025178E" w:rsidRDefault="0025178E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sz w:val="22"/>
                <w:szCs w:val="22"/>
              </w:rPr>
              <w:t xml:space="preserve">4468.08 </w:t>
            </w:r>
          </w:p>
        </w:tc>
        <w:tc>
          <w:tcPr>
            <w:tcW w:w="2280" w:type="dxa"/>
            <w:vAlign w:val="bottom"/>
          </w:tcPr>
          <w:p w:rsidR="0025178E" w:rsidRDefault="0025178E" w:rsidP="00741D6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5178E" w:rsidTr="00132E01">
        <w:trPr>
          <w:trHeight w:val="510"/>
        </w:trPr>
        <w:tc>
          <w:tcPr>
            <w:tcW w:w="540" w:type="dxa"/>
          </w:tcPr>
          <w:p w:rsidR="0025178E" w:rsidRDefault="0025178E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17</w:t>
            </w:r>
          </w:p>
        </w:tc>
        <w:tc>
          <w:tcPr>
            <w:tcW w:w="2578" w:type="dxa"/>
          </w:tcPr>
          <w:p w:rsidR="0025178E" w:rsidRPr="0025178E" w:rsidRDefault="0025178E">
            <w:pPr>
              <w:rPr>
                <w:rFonts w:asciiTheme="minorEastAsia" w:hAnsiTheme="minorEastAsia" w:cs="宋体"/>
                <w:bCs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bCs/>
                <w:sz w:val="22"/>
                <w:szCs w:val="22"/>
              </w:rPr>
              <w:t>急性化脓性扁桃腺炎儿</w:t>
            </w:r>
            <w:r w:rsidRPr="0025178E">
              <w:rPr>
                <w:rFonts w:asciiTheme="minorEastAsia" w:hAnsiTheme="minorEastAsia" w:hint="eastAsia"/>
                <w:bCs/>
                <w:sz w:val="22"/>
                <w:szCs w:val="22"/>
              </w:rPr>
              <w:lastRenderedPageBreak/>
              <w:t xml:space="preserve">内科综合治疗 </w:t>
            </w:r>
          </w:p>
        </w:tc>
        <w:tc>
          <w:tcPr>
            <w:tcW w:w="1742" w:type="dxa"/>
          </w:tcPr>
          <w:p w:rsidR="0025178E" w:rsidRDefault="0025178E" w:rsidP="00B768CE">
            <w:pPr>
              <w:jc w:val="center"/>
            </w:pPr>
            <w:r w:rsidRPr="00BA63C6">
              <w:rPr>
                <w:rFonts w:hint="eastAsia"/>
                <w:sz w:val="22"/>
                <w:szCs w:val="22"/>
              </w:rPr>
              <w:lastRenderedPageBreak/>
              <w:t>诊断组</w:t>
            </w:r>
          </w:p>
        </w:tc>
        <w:tc>
          <w:tcPr>
            <w:tcW w:w="1860" w:type="dxa"/>
          </w:tcPr>
          <w:p w:rsidR="0025178E" w:rsidRPr="0025178E" w:rsidRDefault="0025178E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sz w:val="22"/>
                <w:szCs w:val="22"/>
              </w:rPr>
              <w:t xml:space="preserve">2130.93 </w:t>
            </w:r>
          </w:p>
        </w:tc>
        <w:tc>
          <w:tcPr>
            <w:tcW w:w="2280" w:type="dxa"/>
            <w:vAlign w:val="bottom"/>
          </w:tcPr>
          <w:p w:rsidR="0025178E" w:rsidRDefault="0025178E" w:rsidP="00741D6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5178E" w:rsidTr="00132E01">
        <w:trPr>
          <w:trHeight w:val="510"/>
        </w:trPr>
        <w:tc>
          <w:tcPr>
            <w:tcW w:w="540" w:type="dxa"/>
          </w:tcPr>
          <w:p w:rsidR="0025178E" w:rsidRDefault="0025178E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lastRenderedPageBreak/>
              <w:t>18</w:t>
            </w:r>
          </w:p>
        </w:tc>
        <w:tc>
          <w:tcPr>
            <w:tcW w:w="2578" w:type="dxa"/>
          </w:tcPr>
          <w:p w:rsidR="0025178E" w:rsidRPr="0025178E" w:rsidRDefault="0025178E">
            <w:pPr>
              <w:rPr>
                <w:rFonts w:asciiTheme="minorEastAsia" w:hAnsiTheme="minorEastAsia" w:cs="宋体"/>
                <w:bCs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脑出血（急性期）内科综合治疗 </w:t>
            </w:r>
          </w:p>
        </w:tc>
        <w:tc>
          <w:tcPr>
            <w:tcW w:w="1742" w:type="dxa"/>
          </w:tcPr>
          <w:p w:rsidR="0025178E" w:rsidRDefault="0025178E" w:rsidP="00B768CE">
            <w:pPr>
              <w:jc w:val="center"/>
            </w:pPr>
            <w:r w:rsidRPr="00BA63C6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</w:tcPr>
          <w:p w:rsidR="0025178E" w:rsidRPr="0025178E" w:rsidRDefault="0025178E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sz w:val="22"/>
                <w:szCs w:val="22"/>
              </w:rPr>
              <w:t xml:space="preserve">13385.74 </w:t>
            </w:r>
          </w:p>
        </w:tc>
        <w:tc>
          <w:tcPr>
            <w:tcW w:w="2280" w:type="dxa"/>
            <w:vAlign w:val="bottom"/>
          </w:tcPr>
          <w:p w:rsidR="0025178E" w:rsidRDefault="0025178E" w:rsidP="00741D6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5178E" w:rsidTr="00132E01">
        <w:trPr>
          <w:trHeight w:val="510"/>
        </w:trPr>
        <w:tc>
          <w:tcPr>
            <w:tcW w:w="540" w:type="dxa"/>
          </w:tcPr>
          <w:p w:rsidR="0025178E" w:rsidRDefault="0025178E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19</w:t>
            </w:r>
          </w:p>
        </w:tc>
        <w:tc>
          <w:tcPr>
            <w:tcW w:w="2578" w:type="dxa"/>
          </w:tcPr>
          <w:p w:rsidR="0025178E" w:rsidRPr="0025178E" w:rsidRDefault="0025178E">
            <w:pPr>
              <w:rPr>
                <w:rFonts w:asciiTheme="minorEastAsia" w:hAnsiTheme="minorEastAsia" w:cs="宋体"/>
                <w:bCs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肾结石外科手术治疗 </w:t>
            </w:r>
          </w:p>
        </w:tc>
        <w:tc>
          <w:tcPr>
            <w:tcW w:w="1742" w:type="dxa"/>
          </w:tcPr>
          <w:p w:rsidR="0025178E" w:rsidRDefault="0025178E" w:rsidP="00B768CE">
            <w:pPr>
              <w:jc w:val="center"/>
            </w:pPr>
            <w:r w:rsidRPr="00BA63C6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</w:tcPr>
          <w:p w:rsidR="0025178E" w:rsidRPr="0025178E" w:rsidRDefault="0025178E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sz w:val="22"/>
                <w:szCs w:val="22"/>
              </w:rPr>
              <w:t xml:space="preserve">15673.01 </w:t>
            </w:r>
          </w:p>
        </w:tc>
        <w:tc>
          <w:tcPr>
            <w:tcW w:w="2280" w:type="dxa"/>
            <w:vAlign w:val="bottom"/>
          </w:tcPr>
          <w:p w:rsidR="0025178E" w:rsidRDefault="0025178E" w:rsidP="00741D6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5178E" w:rsidTr="00132E01">
        <w:trPr>
          <w:trHeight w:val="510"/>
        </w:trPr>
        <w:tc>
          <w:tcPr>
            <w:tcW w:w="540" w:type="dxa"/>
          </w:tcPr>
          <w:p w:rsidR="0025178E" w:rsidRDefault="0025178E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555555"/>
                <w:kern w:val="0"/>
                <w:sz w:val="24"/>
              </w:rPr>
              <w:t>20</w:t>
            </w:r>
          </w:p>
        </w:tc>
        <w:tc>
          <w:tcPr>
            <w:tcW w:w="2578" w:type="dxa"/>
          </w:tcPr>
          <w:p w:rsidR="0025178E" w:rsidRPr="0025178E" w:rsidRDefault="0025178E">
            <w:pPr>
              <w:rPr>
                <w:rFonts w:asciiTheme="minorEastAsia" w:hAnsiTheme="minorEastAsia" w:cs="宋体"/>
                <w:bCs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bCs/>
                <w:sz w:val="22"/>
                <w:szCs w:val="22"/>
              </w:rPr>
              <w:t xml:space="preserve">肺癌术前术后辅助化疗 </w:t>
            </w:r>
          </w:p>
        </w:tc>
        <w:tc>
          <w:tcPr>
            <w:tcW w:w="1742" w:type="dxa"/>
          </w:tcPr>
          <w:p w:rsidR="0025178E" w:rsidRDefault="0025178E" w:rsidP="00B768CE">
            <w:pPr>
              <w:jc w:val="center"/>
            </w:pPr>
            <w:r w:rsidRPr="00BA63C6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1860" w:type="dxa"/>
          </w:tcPr>
          <w:p w:rsidR="0025178E" w:rsidRPr="0025178E" w:rsidRDefault="0025178E">
            <w:pPr>
              <w:jc w:val="center"/>
              <w:rPr>
                <w:rFonts w:asciiTheme="minorEastAsia" w:hAnsiTheme="minorEastAsia" w:cs="宋体"/>
                <w:sz w:val="22"/>
                <w:szCs w:val="22"/>
              </w:rPr>
            </w:pPr>
            <w:r w:rsidRPr="0025178E">
              <w:rPr>
                <w:rFonts w:asciiTheme="minorEastAsia" w:hAnsiTheme="minorEastAsia" w:hint="eastAsia"/>
                <w:sz w:val="22"/>
                <w:szCs w:val="22"/>
              </w:rPr>
              <w:t xml:space="preserve">5326.36 </w:t>
            </w:r>
          </w:p>
        </w:tc>
        <w:tc>
          <w:tcPr>
            <w:tcW w:w="2280" w:type="dxa"/>
            <w:vAlign w:val="bottom"/>
          </w:tcPr>
          <w:p w:rsidR="0025178E" w:rsidRDefault="0025178E" w:rsidP="00741D6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EC51B9" w:rsidRDefault="00703EA3">
      <w:pPr>
        <w:widowControl/>
        <w:spacing w:line="450" w:lineRule="atLeast"/>
        <w:jc w:val="left"/>
        <w:rPr>
          <w:rFonts w:ascii="宋体" w:hAnsi="宋体" w:cs="宋体"/>
          <w:color w:val="555555"/>
          <w:kern w:val="0"/>
          <w:szCs w:val="21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3</w:t>
      </w:r>
    </w:p>
    <w:p w:rsidR="00EC51B9" w:rsidRDefault="00703EA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医疗机构服务承诺内容</w:t>
      </w:r>
    </w:p>
    <w:tbl>
      <w:tblPr>
        <w:tblW w:w="9540" w:type="dxa"/>
        <w:tblInd w:w="-252" w:type="dxa"/>
        <w:tblLayout w:type="fixed"/>
        <w:tblLook w:val="04A0"/>
      </w:tblPr>
      <w:tblGrid>
        <w:gridCol w:w="900"/>
        <w:gridCol w:w="8640"/>
      </w:tblGrid>
      <w:tr w:rsidR="00EC51B9">
        <w:trPr>
          <w:trHeight w:val="7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B9" w:rsidRDefault="00703EA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B9" w:rsidRDefault="00703EA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承诺服务内容</w:t>
            </w:r>
          </w:p>
        </w:tc>
      </w:tr>
      <w:tr w:rsidR="00EC51B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B9" w:rsidRDefault="00703E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B9" w:rsidRDefault="00703E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拒绝接受患者及其亲友馈赠的“红包”、物品。对患者馈赠的钱物当时难以拒绝的，于24小时内上交本单位指定部门。</w:t>
            </w:r>
          </w:p>
        </w:tc>
      </w:tr>
      <w:tr w:rsidR="00EC51B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B9" w:rsidRDefault="00703E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B9" w:rsidRDefault="00703E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拒绝接受医疗设备、医疗器械、一次性卫材、药品、试剂等生产、销售企业或代理推销人员以各种名义、形式给予的回扣、提成和其它不正当利益。</w:t>
            </w:r>
          </w:p>
        </w:tc>
      </w:tr>
      <w:tr w:rsidR="00EC51B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B9" w:rsidRDefault="00703E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B9" w:rsidRDefault="00703E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介绍病人到其它单位检查、治疗、购买药品，或介绍他人购买医疗设备、医疗器械等，拒绝收取回扣或提成。</w:t>
            </w:r>
          </w:p>
        </w:tc>
      </w:tr>
      <w:tr w:rsidR="00EC51B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B9" w:rsidRDefault="00703E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B9" w:rsidRDefault="00703E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开药、仪器检查、化验检查及其它医学检查等，拒绝收取开单提成。</w:t>
            </w:r>
          </w:p>
        </w:tc>
      </w:tr>
      <w:tr w:rsidR="00EC51B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B9" w:rsidRDefault="00703E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B9" w:rsidRDefault="00703E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根据患者病情，规范开药、合理检查，不开大处方，不做不必要的检查。</w:t>
            </w:r>
          </w:p>
        </w:tc>
      </w:tr>
      <w:tr w:rsidR="00EC51B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B9" w:rsidRDefault="00703E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B9" w:rsidRDefault="00703E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礼貌接诊，文明待人，热情服务，态度和蔼，不推诿、训斥、刁难病人。</w:t>
            </w:r>
          </w:p>
        </w:tc>
      </w:tr>
      <w:tr w:rsidR="00EC51B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B9" w:rsidRDefault="00703E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B9" w:rsidRDefault="00703E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执行医务公开、价格和收费公示制度，尊重患者的选择权、知情权和监督权。</w:t>
            </w:r>
          </w:p>
        </w:tc>
      </w:tr>
      <w:tr w:rsidR="00EC51B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B9" w:rsidRDefault="00703E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B9" w:rsidRDefault="00703E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执行患者住院“一日清单制”，不分解收费，不超标准收费，不自立项目收费。</w:t>
            </w:r>
          </w:p>
        </w:tc>
      </w:tr>
      <w:tr w:rsidR="00EC51B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B9" w:rsidRDefault="00703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B9" w:rsidRDefault="00703E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严格执行价格公示制度，坚持利用展板、电子显示屏滚动显示医疗服务及药品等价格。</w:t>
            </w:r>
          </w:p>
        </w:tc>
      </w:tr>
      <w:tr w:rsidR="00EC51B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B9" w:rsidRDefault="00703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B9" w:rsidRDefault="00703E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畅通急诊抢救绿色通道，救护车2分钟之内出诊，减少就医环节，为群众提供方便、准确、快捷的服务。</w:t>
            </w:r>
          </w:p>
        </w:tc>
      </w:tr>
      <w:tr w:rsidR="00EC51B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B9" w:rsidRDefault="00703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B9" w:rsidRDefault="00703E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坚持“首问负责制”、“首诊负责制”和群众投诉首接负责制，聘请社会监督员，认真听取社会各界对医院的意见和建议。</w:t>
            </w:r>
          </w:p>
        </w:tc>
      </w:tr>
      <w:tr w:rsidR="00EC51B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B9" w:rsidRDefault="00703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B9" w:rsidRDefault="00703E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节假日不停诊。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门诊主要诊疗科室节假日照常服务，照常办理入出院手续。</w:t>
            </w:r>
          </w:p>
        </w:tc>
      </w:tr>
      <w:tr w:rsidR="00EC51B9">
        <w:trPr>
          <w:trHeight w:val="11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B9" w:rsidRDefault="00703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B9" w:rsidRDefault="00703E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开展服务前移，将服务窗口搬至病员入口处。门诊分设服务台，负责合理分诊、咨询解答，使患者能够及时到各诊室就诊，还能对随时发生病情变化的患者做到应急急救处理。</w:t>
            </w:r>
          </w:p>
        </w:tc>
      </w:tr>
      <w:tr w:rsidR="00EC51B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B9" w:rsidRDefault="00703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B9" w:rsidRDefault="00703E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医院成立服务队，实行一对一帮助（包含带领就诊、陪检、协助办理入院、送患者入科室等）。</w:t>
            </w:r>
          </w:p>
        </w:tc>
      </w:tr>
    </w:tbl>
    <w:p w:rsidR="00EC51B9" w:rsidRPr="007F1946" w:rsidRDefault="00EC51B9"/>
    <w:sectPr w:rsidR="00EC51B9" w:rsidRPr="007F1946" w:rsidSect="00EC5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D3A" w:rsidRDefault="007F4D3A" w:rsidP="004F68EC">
      <w:r>
        <w:separator/>
      </w:r>
    </w:p>
  </w:endnote>
  <w:endnote w:type="continuationSeparator" w:id="0">
    <w:p w:rsidR="007F4D3A" w:rsidRDefault="007F4D3A" w:rsidP="004F6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D3A" w:rsidRDefault="007F4D3A" w:rsidP="004F68EC">
      <w:r>
        <w:separator/>
      </w:r>
    </w:p>
  </w:footnote>
  <w:footnote w:type="continuationSeparator" w:id="0">
    <w:p w:rsidR="007F4D3A" w:rsidRDefault="007F4D3A" w:rsidP="004F68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9DE33"/>
    <w:multiLevelType w:val="singleLevel"/>
    <w:tmpl w:val="5779DE33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20C39"/>
    <w:rsid w:val="0005034C"/>
    <w:rsid w:val="00074300"/>
    <w:rsid w:val="00081244"/>
    <w:rsid w:val="0008738A"/>
    <w:rsid w:val="000957A5"/>
    <w:rsid w:val="00095D68"/>
    <w:rsid w:val="000978A6"/>
    <w:rsid w:val="000D6925"/>
    <w:rsid w:val="00130EF0"/>
    <w:rsid w:val="00135A01"/>
    <w:rsid w:val="00172DC0"/>
    <w:rsid w:val="00173A64"/>
    <w:rsid w:val="001A0FBC"/>
    <w:rsid w:val="001A62A0"/>
    <w:rsid w:val="001B7492"/>
    <w:rsid w:val="001F5E89"/>
    <w:rsid w:val="00205121"/>
    <w:rsid w:val="00213598"/>
    <w:rsid w:val="002165DB"/>
    <w:rsid w:val="0025178E"/>
    <w:rsid w:val="00254BDD"/>
    <w:rsid w:val="002719B3"/>
    <w:rsid w:val="00274D7A"/>
    <w:rsid w:val="00296BCD"/>
    <w:rsid w:val="002A2352"/>
    <w:rsid w:val="00360F03"/>
    <w:rsid w:val="0037628D"/>
    <w:rsid w:val="00383CAC"/>
    <w:rsid w:val="003C536B"/>
    <w:rsid w:val="003E3405"/>
    <w:rsid w:val="00435393"/>
    <w:rsid w:val="00456F96"/>
    <w:rsid w:val="004631B7"/>
    <w:rsid w:val="004B0079"/>
    <w:rsid w:val="004C1C9D"/>
    <w:rsid w:val="004C2AE1"/>
    <w:rsid w:val="004E165E"/>
    <w:rsid w:val="004F68EC"/>
    <w:rsid w:val="00524EE5"/>
    <w:rsid w:val="005A466E"/>
    <w:rsid w:val="005D3A6A"/>
    <w:rsid w:val="005E6F47"/>
    <w:rsid w:val="005F5BEC"/>
    <w:rsid w:val="00615F65"/>
    <w:rsid w:val="00677BD0"/>
    <w:rsid w:val="006C0751"/>
    <w:rsid w:val="006F0024"/>
    <w:rsid w:val="00703EA3"/>
    <w:rsid w:val="00751F4B"/>
    <w:rsid w:val="007634CC"/>
    <w:rsid w:val="00777B3D"/>
    <w:rsid w:val="007802F3"/>
    <w:rsid w:val="00785ED7"/>
    <w:rsid w:val="007F1946"/>
    <w:rsid w:val="007F4D3A"/>
    <w:rsid w:val="007F56D9"/>
    <w:rsid w:val="00820E63"/>
    <w:rsid w:val="00851A20"/>
    <w:rsid w:val="008762AC"/>
    <w:rsid w:val="008A5535"/>
    <w:rsid w:val="009020F4"/>
    <w:rsid w:val="00931A76"/>
    <w:rsid w:val="00987112"/>
    <w:rsid w:val="009872AC"/>
    <w:rsid w:val="009D4520"/>
    <w:rsid w:val="00A40603"/>
    <w:rsid w:val="00A64BF3"/>
    <w:rsid w:val="00A85B13"/>
    <w:rsid w:val="00AC32A5"/>
    <w:rsid w:val="00B01FD2"/>
    <w:rsid w:val="00B554A1"/>
    <w:rsid w:val="00B64FED"/>
    <w:rsid w:val="00B768CE"/>
    <w:rsid w:val="00BE7DB0"/>
    <w:rsid w:val="00C05C45"/>
    <w:rsid w:val="00C3337F"/>
    <w:rsid w:val="00C751F3"/>
    <w:rsid w:val="00CC4565"/>
    <w:rsid w:val="00CC64CA"/>
    <w:rsid w:val="00CD5B57"/>
    <w:rsid w:val="00D03FB2"/>
    <w:rsid w:val="00D05683"/>
    <w:rsid w:val="00D11550"/>
    <w:rsid w:val="00D20C39"/>
    <w:rsid w:val="00D7129A"/>
    <w:rsid w:val="00D760C6"/>
    <w:rsid w:val="00D935DA"/>
    <w:rsid w:val="00DC6239"/>
    <w:rsid w:val="00E43389"/>
    <w:rsid w:val="00E7167E"/>
    <w:rsid w:val="00E74F2D"/>
    <w:rsid w:val="00EC2E62"/>
    <w:rsid w:val="00EC51B9"/>
    <w:rsid w:val="00F26F44"/>
    <w:rsid w:val="05FE02AF"/>
    <w:rsid w:val="07101B9D"/>
    <w:rsid w:val="175A37FF"/>
    <w:rsid w:val="1A240FE7"/>
    <w:rsid w:val="1BF02651"/>
    <w:rsid w:val="202C1C28"/>
    <w:rsid w:val="237B1D77"/>
    <w:rsid w:val="2416281D"/>
    <w:rsid w:val="26F273FA"/>
    <w:rsid w:val="2D836CC8"/>
    <w:rsid w:val="2E6E5FE8"/>
    <w:rsid w:val="2F483884"/>
    <w:rsid w:val="38412C49"/>
    <w:rsid w:val="3DF42A72"/>
    <w:rsid w:val="4F2E16C4"/>
    <w:rsid w:val="568A6542"/>
    <w:rsid w:val="58F7388F"/>
    <w:rsid w:val="5B217D55"/>
    <w:rsid w:val="63FE5894"/>
    <w:rsid w:val="6AC360D6"/>
    <w:rsid w:val="6C420718"/>
    <w:rsid w:val="6D6570CD"/>
    <w:rsid w:val="7397549D"/>
    <w:rsid w:val="79EC55DF"/>
    <w:rsid w:val="7A3D517B"/>
    <w:rsid w:val="7EB34A41"/>
    <w:rsid w:val="7FBF1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51B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C5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C5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EC51B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EC51B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7DC5A0-2762-4B24-897E-9E2E727CB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5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jhfans</cp:lastModifiedBy>
  <cp:revision>83</cp:revision>
  <cp:lastPrinted>2020-04-22T03:16:00Z</cp:lastPrinted>
  <dcterms:created xsi:type="dcterms:W3CDTF">2014-10-29T12:08:00Z</dcterms:created>
  <dcterms:modified xsi:type="dcterms:W3CDTF">2020-04-26T02:14:00Z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