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A3" w:rsidRDefault="00A1532C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</w:t>
      </w:r>
      <w:r>
        <w:rPr>
          <w:rFonts w:ascii="方正小标宋_GBK" w:eastAsia="方正小标宋_GBK" w:hAnsi="宋体" w:hint="eastAsia"/>
          <w:sz w:val="44"/>
          <w:szCs w:val="44"/>
        </w:rPr>
        <w:t>2023</w:t>
      </w:r>
      <w:r>
        <w:rPr>
          <w:rFonts w:ascii="方正小标宋_GBK" w:eastAsia="方正小标宋_GBK" w:hAnsi="宋体" w:hint="eastAsia"/>
          <w:sz w:val="44"/>
          <w:szCs w:val="44"/>
        </w:rPr>
        <w:t>年度宿州市第一人民医院社会化用人使用周转池编制</w:t>
      </w:r>
      <w:r>
        <w:rPr>
          <w:rFonts w:ascii="方正小标宋_GBK" w:eastAsia="方正小标宋_GBK" w:hAnsi="宋体" w:hint="eastAsia"/>
          <w:sz w:val="44"/>
          <w:szCs w:val="44"/>
        </w:rPr>
        <w:t>补充</w:t>
      </w:r>
      <w:r>
        <w:rPr>
          <w:rFonts w:ascii="方正小标宋_GBK" w:eastAsia="方正小标宋_GBK" w:hAnsi="宋体" w:hint="eastAsia"/>
          <w:sz w:val="44"/>
          <w:szCs w:val="44"/>
        </w:rPr>
        <w:t>公告</w:t>
      </w:r>
    </w:p>
    <w:p w:rsidR="000906A3" w:rsidRDefault="000906A3">
      <w:pPr>
        <w:rPr>
          <w:rFonts w:ascii="方正小标宋_GBK" w:eastAsia="方正小标宋_GBK" w:hAnsi="宋体"/>
          <w:sz w:val="32"/>
          <w:szCs w:val="32"/>
        </w:rPr>
      </w:pPr>
    </w:p>
    <w:p w:rsidR="000906A3" w:rsidRDefault="00A153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年度宿州市第一人民医院社会化用人使用周转池编制公告》，现将报名有关事项补充公告如下：</w:t>
      </w:r>
    </w:p>
    <w:p w:rsidR="000906A3" w:rsidRDefault="00A153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202309</w:t>
      </w:r>
      <w:r>
        <w:rPr>
          <w:rFonts w:ascii="仿宋" w:eastAsia="仿宋" w:hAnsi="仿宋" w:cs="仿宋" w:hint="eastAsia"/>
          <w:sz w:val="32"/>
          <w:szCs w:val="32"/>
        </w:rPr>
        <w:t>护理岗位预计报名人数较多，为了保障专业测试工作正常开展，</w:t>
      </w:r>
      <w:r>
        <w:rPr>
          <w:rFonts w:ascii="仿宋" w:eastAsia="仿宋" w:hAnsi="仿宋" w:cs="仿宋" w:hint="eastAsia"/>
          <w:sz w:val="32"/>
          <w:szCs w:val="32"/>
        </w:rPr>
        <w:t>202309</w:t>
      </w:r>
      <w:r>
        <w:rPr>
          <w:rFonts w:ascii="仿宋" w:eastAsia="仿宋" w:hAnsi="仿宋" w:cs="仿宋" w:hint="eastAsia"/>
          <w:sz w:val="32"/>
          <w:szCs w:val="32"/>
        </w:rPr>
        <w:t>护理岗位分成</w:t>
      </w:r>
      <w:r>
        <w:rPr>
          <w:rFonts w:ascii="仿宋" w:eastAsia="仿宋" w:hAnsi="仿宋" w:cs="仿宋" w:hint="eastAsia"/>
          <w:sz w:val="32"/>
          <w:szCs w:val="32"/>
        </w:rPr>
        <w:t>202309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202312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202313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202314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四个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岗位，其他岗位不变，具体岗位计划见附件。</w:t>
      </w:r>
    </w:p>
    <w:p w:rsidR="000906A3" w:rsidRDefault="00A153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特此公告。</w:t>
      </w: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A1532C">
      <w:pPr>
        <w:pStyle w:val="a3"/>
        <w:spacing w:before="0" w:beforeAutospacing="0" w:after="0" w:afterAutospacing="0" w:line="560" w:lineRule="exact"/>
        <w:ind w:firstLineChars="1326" w:firstLine="4243"/>
        <w:rPr>
          <w:rFonts w:ascii="方正仿宋_GBK" w:eastAsia="方正仿宋_GBK" w:cs="仿宋_GB2312"/>
          <w:sz w:val="32"/>
          <w:szCs w:val="32"/>
          <w:shd w:val="clear" w:color="auto" w:fill="FFFFFF"/>
        </w:rPr>
      </w:pPr>
      <w:r>
        <w:rPr>
          <w:rFonts w:ascii="方正仿宋_GBK" w:eastAsia="方正仿宋_GBK" w:cs="仿宋_GB2312" w:hint="eastAsia"/>
          <w:sz w:val="32"/>
          <w:szCs w:val="32"/>
          <w:shd w:val="clear" w:color="auto" w:fill="FFFFFF"/>
        </w:rPr>
        <w:t>宿州市第一人民医院</w:t>
      </w:r>
    </w:p>
    <w:p w:rsidR="000906A3" w:rsidRDefault="00A1532C">
      <w:pPr>
        <w:spacing w:line="560" w:lineRule="exact"/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  <w:shd w:val="clear" w:color="auto" w:fill="FFFFFF"/>
        </w:rPr>
        <w:t>2023</w:t>
      </w:r>
      <w:r>
        <w:rPr>
          <w:rFonts w:ascii="方正仿宋_GBK" w:eastAsia="方正仿宋_GBK" w:cs="仿宋_GB2312" w:hint="eastAsia"/>
          <w:sz w:val="32"/>
          <w:szCs w:val="32"/>
          <w:shd w:val="clear" w:color="auto" w:fill="FFFFFF"/>
        </w:rPr>
        <w:t>年</w:t>
      </w:r>
      <w:r>
        <w:rPr>
          <w:rFonts w:ascii="方正仿宋_GBK" w:eastAsia="方正仿宋_GBK" w:cs="仿宋_GB2312" w:hint="eastAsia"/>
          <w:sz w:val="32"/>
          <w:szCs w:val="32"/>
          <w:shd w:val="clear" w:color="auto" w:fill="FFFFFF"/>
        </w:rPr>
        <w:t>11</w:t>
      </w:r>
      <w:r>
        <w:rPr>
          <w:rFonts w:ascii="方正仿宋_GBK" w:eastAsia="方正仿宋_GBK" w:cs="仿宋_GB2312" w:hint="eastAsia"/>
          <w:sz w:val="32"/>
          <w:szCs w:val="32"/>
          <w:shd w:val="clear" w:color="auto" w:fill="FFFFFF"/>
        </w:rPr>
        <w:t>月</w:t>
      </w:r>
      <w:r>
        <w:rPr>
          <w:rFonts w:ascii="方正仿宋_GBK" w:eastAsia="方正仿宋_GBK" w:cs="仿宋_GB2312" w:hint="eastAsia"/>
          <w:sz w:val="32"/>
          <w:szCs w:val="32"/>
          <w:shd w:val="clear" w:color="auto" w:fill="FFFFFF"/>
        </w:rPr>
        <w:t>1</w:t>
      </w:r>
      <w:r>
        <w:rPr>
          <w:rFonts w:ascii="方正仿宋_GBK" w:eastAsia="方正仿宋_GBK" w:cs="仿宋_GB2312" w:hint="eastAsia"/>
          <w:sz w:val="32"/>
          <w:szCs w:val="32"/>
          <w:shd w:val="clear" w:color="auto" w:fill="FFFFFF"/>
        </w:rPr>
        <w:t>7</w:t>
      </w:r>
      <w:r>
        <w:rPr>
          <w:rFonts w:ascii="方正仿宋_GBK" w:eastAsia="方正仿宋_GBK" w:cs="仿宋_GB2312" w:hint="eastAsia"/>
          <w:sz w:val="32"/>
          <w:szCs w:val="32"/>
          <w:shd w:val="clear" w:color="auto" w:fill="FFFFFF"/>
        </w:rPr>
        <w:t>日</w:t>
      </w: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0906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906A3" w:rsidRDefault="00A1532C">
      <w:pPr>
        <w:autoSpaceDE w:val="0"/>
        <w:spacing w:line="490" w:lineRule="exact"/>
        <w:rPr>
          <w:rFonts w:ascii="方正仿宋_GBK" w:eastAsia="方正仿宋_GBK" w:hAnsi="宋体" w:cs="仿宋_GB2312"/>
          <w:b/>
          <w:sz w:val="36"/>
          <w:szCs w:val="32"/>
        </w:rPr>
      </w:pPr>
      <w:r>
        <w:rPr>
          <w:rFonts w:ascii="方正仿宋_GBK" w:eastAsia="方正仿宋_GBK" w:hAnsi="宋体" w:cs="仿宋_GB2312" w:hint="eastAsia"/>
          <w:b/>
          <w:sz w:val="36"/>
          <w:szCs w:val="32"/>
        </w:rPr>
        <w:lastRenderedPageBreak/>
        <w:t>《宿州市第一人民医院周转池编制使用计划岗位表》</w:t>
      </w:r>
    </w:p>
    <w:tbl>
      <w:tblPr>
        <w:tblW w:w="86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5"/>
        <w:gridCol w:w="1397"/>
        <w:gridCol w:w="989"/>
        <w:gridCol w:w="1131"/>
        <w:gridCol w:w="1573"/>
        <w:gridCol w:w="2862"/>
      </w:tblGrid>
      <w:tr w:rsidR="000906A3" w:rsidTr="009533DE">
        <w:trPr>
          <w:trHeight w:val="76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300" w:lineRule="exact"/>
              <w:jc w:val="center"/>
              <w:textAlignment w:val="center"/>
              <w:rPr>
                <w:rFonts w:ascii="方正小标宋_GBK" w:eastAsia="方正小标宋_GBK" w:hAnsi="宋体" w:cs="黑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Style w:val="font11"/>
                <w:rFonts w:ascii="方正小标宋_GBK" w:eastAsia="方正小标宋_GBK" w:hint="default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300" w:lineRule="exact"/>
              <w:jc w:val="center"/>
              <w:textAlignment w:val="center"/>
              <w:rPr>
                <w:rFonts w:ascii="方正小标宋_GBK" w:eastAsia="方正小标宋_GBK" w:hAnsi="宋体" w:cs="黑体"/>
                <w:color w:val="000000"/>
                <w:sz w:val="24"/>
              </w:rPr>
            </w:pPr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24"/>
                <w:lang w:bidi="ar"/>
              </w:rPr>
              <w:t>岗位类型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300" w:lineRule="exact"/>
              <w:jc w:val="center"/>
              <w:textAlignment w:val="center"/>
              <w:rPr>
                <w:rFonts w:ascii="方正小标宋_GBK" w:eastAsia="方正小标宋_GBK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24"/>
                <w:lang w:bidi="ar"/>
              </w:rPr>
              <w:t>总使用计划数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300" w:lineRule="exact"/>
              <w:jc w:val="center"/>
              <w:textAlignment w:val="center"/>
              <w:rPr>
                <w:rFonts w:ascii="方正小标宋_GBK" w:eastAsia="方正小标宋_GBK" w:hAnsi="宋体" w:cs="黑体"/>
                <w:color w:val="000000"/>
                <w:sz w:val="24"/>
              </w:rPr>
            </w:pPr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ascii="方正小标宋_GBK" w:eastAsia="方正小标宋_GBK" w:hint="default"/>
                <w:sz w:val="22"/>
                <w:szCs w:val="24"/>
                <w:lang w:bidi="ar"/>
              </w:rPr>
            </w:pPr>
            <w:r>
              <w:rPr>
                <w:rStyle w:val="font11"/>
                <w:rFonts w:ascii="方正小标宋_GBK" w:eastAsia="方正小标宋_GBK" w:hint="default"/>
                <w:sz w:val="22"/>
                <w:szCs w:val="24"/>
                <w:lang w:bidi="ar"/>
              </w:rPr>
              <w:t>报名岗位所纳入周转池编制</w:t>
            </w:r>
          </w:p>
          <w:p w:rsidR="000906A3" w:rsidRDefault="00A1532C">
            <w:pPr>
              <w:widowControl/>
              <w:spacing w:line="300" w:lineRule="exact"/>
              <w:jc w:val="center"/>
              <w:textAlignment w:val="center"/>
              <w:rPr>
                <w:rFonts w:ascii="方正小标宋_GBK" w:eastAsia="方正小标宋_GBK"/>
                <w:color w:val="000000"/>
                <w:sz w:val="22"/>
              </w:rPr>
            </w:pPr>
            <w:r>
              <w:rPr>
                <w:rStyle w:val="font11"/>
                <w:rFonts w:ascii="方正小标宋_GBK" w:eastAsia="方正小标宋_GBK" w:hint="default"/>
                <w:sz w:val="22"/>
                <w:szCs w:val="24"/>
                <w:lang w:bidi="ar"/>
              </w:rPr>
              <w:t>人数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300" w:lineRule="exact"/>
              <w:jc w:val="center"/>
              <w:textAlignment w:val="center"/>
              <w:rPr>
                <w:rFonts w:ascii="方正小标宋_GBK" w:eastAsia="方正小标宋_GBK" w:hAnsi="宋体" w:cs="黑体"/>
                <w:color w:val="000000"/>
                <w:sz w:val="24"/>
              </w:rPr>
            </w:pPr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24"/>
                <w:lang w:bidi="ar"/>
              </w:rPr>
              <w:t>报名条件</w:t>
            </w:r>
          </w:p>
        </w:tc>
      </w:tr>
      <w:tr w:rsidR="000906A3" w:rsidTr="009533DE">
        <w:trPr>
          <w:trHeight w:val="55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spacing w:line="26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副高及以上人员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凡具有相应专业副高级及以上技术职称者；</w:t>
            </w:r>
          </w:p>
        </w:tc>
      </w:tr>
      <w:tr w:rsidR="000906A3" w:rsidTr="009533DE">
        <w:trPr>
          <w:trHeight w:val="483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医师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满足下列条件之一：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须同时具有初级以上专业技术职称和硕士学位；</w:t>
            </w:r>
          </w:p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须具有中级及以上专业技术职称。</w:t>
            </w:r>
          </w:p>
        </w:tc>
      </w:tr>
      <w:tr w:rsidR="000906A3" w:rsidTr="009533DE">
        <w:trPr>
          <w:trHeight w:val="483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</w:p>
        </w:tc>
      </w:tr>
      <w:tr w:rsidR="000906A3" w:rsidTr="009533DE">
        <w:trPr>
          <w:trHeight w:val="483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</w:p>
        </w:tc>
      </w:tr>
      <w:tr w:rsidR="000906A3" w:rsidTr="009533DE">
        <w:trPr>
          <w:trHeight w:val="483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</w:p>
        </w:tc>
      </w:tr>
      <w:tr w:rsidR="000906A3" w:rsidTr="009533DE">
        <w:trPr>
          <w:trHeight w:val="48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药师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</w:p>
        </w:tc>
      </w:tr>
      <w:tr w:rsidR="000906A3" w:rsidTr="009533DE">
        <w:trPr>
          <w:trHeight w:val="40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检验师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</w:p>
        </w:tc>
      </w:tr>
      <w:tr w:rsidR="000906A3" w:rsidTr="009533DE">
        <w:trPr>
          <w:trHeight w:val="74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技师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满足下列条件之一：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须具有硕士学位；</w:t>
            </w:r>
          </w:p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须同时具有中级专业技术职称和本科及以上学历。</w:t>
            </w:r>
          </w:p>
        </w:tc>
      </w:tr>
      <w:tr w:rsidR="000906A3" w:rsidTr="009533DE">
        <w:trPr>
          <w:trHeight w:val="483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护理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满足下列条件之一：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须具有硕士学位；</w:t>
            </w:r>
          </w:p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须具有中级及以上专业技术职称；</w:t>
            </w:r>
          </w:p>
        </w:tc>
      </w:tr>
      <w:tr w:rsidR="000906A3" w:rsidTr="009533DE">
        <w:trPr>
          <w:trHeight w:val="483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</w:p>
        </w:tc>
      </w:tr>
      <w:tr w:rsidR="000906A3" w:rsidTr="009533DE">
        <w:trPr>
          <w:trHeight w:val="483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</w:p>
        </w:tc>
      </w:tr>
      <w:tr w:rsidR="000906A3" w:rsidTr="009533DE">
        <w:trPr>
          <w:trHeight w:val="483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</w:p>
        </w:tc>
      </w:tr>
      <w:tr w:rsidR="000906A3" w:rsidTr="009533DE">
        <w:trPr>
          <w:trHeight w:val="95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医师（特殊岗位）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医疗工作岗位特殊、医院工作急需，且工作条件相对艰苦、长期难以聘用人员的儿科、急诊科、感染科、重症医学科、妇产科（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护理仅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为助产士）等医疗卫生专业技术岗位所需要人员，须同时具有初级专业技术职称和本科及以上学历，在特殊科室工作连续累计满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3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年及以上（截止公告发布之日）。</w:t>
            </w:r>
          </w:p>
          <w:p w:rsidR="000906A3" w:rsidRDefault="00A1532C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sz w:val="22"/>
              </w:rPr>
              <w:t>护理人员如进入周转池编制后，仍继续在特殊岗位科室工作，不予调整其他非特殊岗位科室工作。</w:t>
            </w:r>
          </w:p>
        </w:tc>
      </w:tr>
      <w:tr w:rsidR="000906A3" w:rsidTr="009533DE">
        <w:trPr>
          <w:trHeight w:val="194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护理（特殊岗位）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</w:p>
        </w:tc>
      </w:tr>
      <w:tr w:rsidR="000906A3" w:rsidTr="009533DE">
        <w:trPr>
          <w:trHeight w:val="49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Style w:val="font51"/>
                <w:rFonts w:ascii="方正仿宋_GBK" w:eastAsia="方正仿宋_GBK" w:hint="default"/>
                <w:sz w:val="24"/>
                <w:szCs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6A3" w:rsidRDefault="000906A3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A1532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06A3" w:rsidRDefault="000906A3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</w:p>
        </w:tc>
      </w:tr>
    </w:tbl>
    <w:p w:rsidR="000906A3" w:rsidRDefault="000906A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09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2C" w:rsidRDefault="00A1532C" w:rsidP="009533DE">
      <w:r>
        <w:separator/>
      </w:r>
    </w:p>
  </w:endnote>
  <w:endnote w:type="continuationSeparator" w:id="0">
    <w:p w:rsidR="00A1532C" w:rsidRDefault="00A1532C" w:rsidP="0095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2C" w:rsidRDefault="00A1532C" w:rsidP="009533DE">
      <w:r>
        <w:separator/>
      </w:r>
    </w:p>
  </w:footnote>
  <w:footnote w:type="continuationSeparator" w:id="0">
    <w:p w:rsidR="00A1532C" w:rsidRDefault="00A1532C" w:rsidP="0095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MTRhMTgzMDdkMWZjNmU4NzAwODQ0ODMzYmFhYTEifQ=="/>
  </w:docVars>
  <w:rsids>
    <w:rsidRoot w:val="50A77E66"/>
    <w:rsid w:val="000906A3"/>
    <w:rsid w:val="009533DE"/>
    <w:rsid w:val="00A1532C"/>
    <w:rsid w:val="50A77E6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11">
    <w:name w:val="font11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33DE"/>
    <w:rPr>
      <w:kern w:val="2"/>
      <w:sz w:val="18"/>
      <w:szCs w:val="18"/>
    </w:rPr>
  </w:style>
  <w:style w:type="paragraph" w:styleId="a5">
    <w:name w:val="footer"/>
    <w:basedOn w:val="a"/>
    <w:link w:val="Char0"/>
    <w:rsid w:val="00953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33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11">
    <w:name w:val="font11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33DE"/>
    <w:rPr>
      <w:kern w:val="2"/>
      <w:sz w:val="18"/>
      <w:szCs w:val="18"/>
    </w:rPr>
  </w:style>
  <w:style w:type="paragraph" w:styleId="a5">
    <w:name w:val="footer"/>
    <w:basedOn w:val="a"/>
    <w:link w:val="Char0"/>
    <w:rsid w:val="00953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33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752</Characters>
  <Application>Microsoft Office Word</Application>
  <DocSecurity>0</DocSecurity>
  <Lines>6</Lines>
  <Paragraphs>1</Paragraphs>
  <ScaleCrop>false</ScaleCrop>
  <Company>China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User</cp:lastModifiedBy>
  <cp:revision>2</cp:revision>
  <dcterms:created xsi:type="dcterms:W3CDTF">2023-11-17T10:05:00Z</dcterms:created>
  <dcterms:modified xsi:type="dcterms:W3CDTF">2023-11-17T10:05:00Z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C656FADD89D943739AC170F05D1A5DA9_11</vt:lpwstr>
  </property>
</Properties>
</file>